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C37" w:rsidRDefault="00D77C37" w:rsidP="00D77C37">
      <w:pPr>
        <w:spacing w:after="0"/>
        <w:rPr>
          <w:sz w:val="24"/>
        </w:rPr>
      </w:pPr>
    </w:p>
    <w:p w:rsidR="00D77C37" w:rsidRDefault="00D77C37" w:rsidP="00503BD3">
      <w:pPr>
        <w:spacing w:after="0"/>
        <w:ind w:firstLine="709"/>
        <w:jc w:val="center"/>
        <w:rPr>
          <w:sz w:val="24"/>
        </w:rPr>
      </w:pPr>
    </w:p>
    <w:p w:rsidR="00D77C37" w:rsidRDefault="00D77C37" w:rsidP="00503BD3">
      <w:pPr>
        <w:spacing w:after="0"/>
        <w:ind w:firstLine="709"/>
        <w:jc w:val="center"/>
        <w:rPr>
          <w:sz w:val="24"/>
        </w:rPr>
      </w:pPr>
    </w:p>
    <w:p w:rsidR="00D77C37" w:rsidRDefault="00D77C37" w:rsidP="00503BD3">
      <w:pPr>
        <w:spacing w:after="0"/>
        <w:ind w:firstLine="709"/>
        <w:jc w:val="center"/>
        <w:rPr>
          <w:sz w:val="24"/>
        </w:rPr>
      </w:pPr>
    </w:p>
    <w:p w:rsidR="00D77C37" w:rsidRDefault="00D77C37" w:rsidP="00503BD3">
      <w:pPr>
        <w:spacing w:after="0"/>
        <w:ind w:firstLine="709"/>
        <w:jc w:val="center"/>
        <w:rPr>
          <w:sz w:val="24"/>
        </w:rPr>
      </w:pPr>
    </w:p>
    <w:p w:rsidR="005427FA" w:rsidRDefault="00D77C37" w:rsidP="00D77C37">
      <w:pPr>
        <w:spacing w:after="0"/>
        <w:ind w:firstLine="709"/>
        <w:jc w:val="center"/>
        <w:rPr>
          <w:sz w:val="24"/>
        </w:rPr>
      </w:pPr>
      <w:r w:rsidRPr="00D77C37">
        <w:rPr>
          <w:noProof/>
          <w:sz w:val="24"/>
          <w:lang w:eastAsia="ru-RU"/>
        </w:rPr>
        <w:drawing>
          <wp:inline distT="0" distB="0" distL="0" distR="0">
            <wp:extent cx="5939790" cy="8167211"/>
            <wp:effectExtent l="0" t="0" r="3810" b="5715"/>
            <wp:docPr id="1" name="Рисунок 1" descr="C:\Users\user\Pictures\2023-04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4-07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37B5" w:rsidRDefault="00A937B5" w:rsidP="00201921">
      <w:pPr>
        <w:spacing w:after="0"/>
        <w:jc w:val="center"/>
        <w:rPr>
          <w:sz w:val="24"/>
        </w:rPr>
      </w:pPr>
    </w:p>
    <w:p w:rsidR="00A937B5" w:rsidRDefault="00A937B5" w:rsidP="00201921">
      <w:pPr>
        <w:spacing w:after="0"/>
        <w:jc w:val="center"/>
        <w:rPr>
          <w:sz w:val="24"/>
        </w:rPr>
      </w:pPr>
    </w:p>
    <w:p w:rsidR="00201921" w:rsidRPr="00F5578B" w:rsidRDefault="00201921" w:rsidP="00201921">
      <w:pPr>
        <w:spacing w:after="0"/>
        <w:jc w:val="center"/>
        <w:rPr>
          <w:sz w:val="24"/>
        </w:rPr>
      </w:pPr>
      <w:r w:rsidRPr="00F5578B">
        <w:rPr>
          <w:sz w:val="24"/>
        </w:rPr>
        <w:t>Аналитическая часть.</w:t>
      </w:r>
    </w:p>
    <w:p w:rsidR="00201921" w:rsidRPr="00F5578B" w:rsidRDefault="00201921" w:rsidP="00201921">
      <w:pPr>
        <w:spacing w:after="0"/>
        <w:jc w:val="center"/>
        <w:rPr>
          <w:sz w:val="24"/>
        </w:rPr>
      </w:pPr>
    </w:p>
    <w:p w:rsidR="00201921" w:rsidRPr="00F5578B" w:rsidRDefault="00201921" w:rsidP="00201921">
      <w:pPr>
        <w:spacing w:after="0"/>
        <w:jc w:val="both"/>
        <w:rPr>
          <w:sz w:val="24"/>
        </w:rPr>
      </w:pPr>
      <w:r w:rsidRPr="00F5578B">
        <w:rPr>
          <w:sz w:val="24"/>
        </w:rPr>
        <w:t xml:space="preserve">          Настоящий отчет подготовлен по результатам проведения </w:t>
      </w:r>
      <w:proofErr w:type="spellStart"/>
      <w:r w:rsidRPr="00F5578B">
        <w:rPr>
          <w:sz w:val="24"/>
        </w:rPr>
        <w:t>самообследования</w:t>
      </w:r>
      <w:proofErr w:type="spellEnd"/>
      <w:r w:rsidRPr="00F5578B">
        <w:rPr>
          <w:sz w:val="24"/>
        </w:rPr>
        <w:t xml:space="preserve">, в соответствии с Порядком проведения </w:t>
      </w:r>
      <w:proofErr w:type="spellStart"/>
      <w:r w:rsidRPr="00F5578B">
        <w:rPr>
          <w:sz w:val="24"/>
        </w:rPr>
        <w:t>самообследования</w:t>
      </w:r>
      <w:proofErr w:type="spellEnd"/>
      <w:r w:rsidRPr="00F5578B">
        <w:rPr>
          <w:sz w:val="24"/>
        </w:rPr>
        <w:t xml:space="preserve"> образовательной организацией (утв. Приказом Министерства образования и науки РФ от 14.06.2014 г., № 462 с изменениями от 20.01.2018 – Приказ </w:t>
      </w:r>
      <w:proofErr w:type="spellStart"/>
      <w:r w:rsidRPr="00F5578B">
        <w:rPr>
          <w:sz w:val="24"/>
        </w:rPr>
        <w:t>Минобрнауки</w:t>
      </w:r>
      <w:proofErr w:type="spellEnd"/>
      <w:r w:rsidRPr="00F5578B">
        <w:rPr>
          <w:sz w:val="24"/>
        </w:rPr>
        <w:t xml:space="preserve"> от 14.12.2017 г., № 1218), который обязывает образовательные организации ежегодно осуществлять процедуру </w:t>
      </w:r>
      <w:proofErr w:type="spellStart"/>
      <w:r w:rsidRPr="00F5578B">
        <w:rPr>
          <w:sz w:val="24"/>
        </w:rPr>
        <w:t>самообследования</w:t>
      </w:r>
      <w:proofErr w:type="spellEnd"/>
      <w:r w:rsidRPr="00F5578B">
        <w:rPr>
          <w:sz w:val="24"/>
        </w:rPr>
        <w:t xml:space="preserve"> и размещения соответствующего отчета на сайте организации, в соответствии со статьей 28 Федерального закона от 29.12.2012 № 273-ФЗ «Об образовании в Российской Федерации». </w:t>
      </w:r>
    </w:p>
    <w:p w:rsidR="00201921" w:rsidRPr="00F5578B" w:rsidRDefault="00201921" w:rsidP="00201921">
      <w:pPr>
        <w:spacing w:after="0"/>
        <w:jc w:val="both"/>
        <w:rPr>
          <w:sz w:val="24"/>
        </w:rPr>
      </w:pPr>
    </w:p>
    <w:p w:rsidR="00A75FA0" w:rsidRDefault="00201921" w:rsidP="00201921">
      <w:pPr>
        <w:spacing w:after="0"/>
        <w:jc w:val="both"/>
        <w:rPr>
          <w:sz w:val="24"/>
        </w:rPr>
      </w:pPr>
      <w:r w:rsidRPr="00F5578B">
        <w:rPr>
          <w:sz w:val="24"/>
        </w:rPr>
        <w:t xml:space="preserve">       Цель проведения </w:t>
      </w:r>
      <w:proofErr w:type="spellStart"/>
      <w:r w:rsidRPr="00F5578B">
        <w:rPr>
          <w:sz w:val="24"/>
        </w:rPr>
        <w:t>самообследования</w:t>
      </w:r>
      <w:proofErr w:type="spellEnd"/>
      <w:r w:rsidRPr="00F5578B">
        <w:rPr>
          <w:sz w:val="24"/>
        </w:rPr>
        <w:t>: обеспечение доступности и открыто</w:t>
      </w:r>
      <w:r w:rsidR="00A937B5">
        <w:rPr>
          <w:sz w:val="24"/>
        </w:rPr>
        <w:t>сти информации о деятельности МБ</w:t>
      </w:r>
      <w:r w:rsidR="00A75FA0">
        <w:rPr>
          <w:sz w:val="24"/>
        </w:rPr>
        <w:t>ДОУ детского сада «Солнышко».</w:t>
      </w:r>
    </w:p>
    <w:p w:rsidR="00A75FA0" w:rsidRDefault="00201921" w:rsidP="00201921">
      <w:pPr>
        <w:spacing w:after="0"/>
        <w:jc w:val="both"/>
        <w:rPr>
          <w:sz w:val="24"/>
        </w:rPr>
      </w:pPr>
      <w:r w:rsidRPr="00F5578B">
        <w:rPr>
          <w:sz w:val="24"/>
        </w:rPr>
        <w:t xml:space="preserve"> Сроки проведения: март – апрель 2022 г.</w:t>
      </w:r>
    </w:p>
    <w:p w:rsidR="005427FA" w:rsidRPr="00F5578B" w:rsidRDefault="00201921" w:rsidP="00201921">
      <w:pPr>
        <w:spacing w:after="0"/>
        <w:jc w:val="both"/>
        <w:rPr>
          <w:sz w:val="24"/>
        </w:rPr>
      </w:pPr>
      <w:r w:rsidRPr="00F5578B">
        <w:rPr>
          <w:sz w:val="24"/>
        </w:rPr>
        <w:t xml:space="preserve"> Форма проведения </w:t>
      </w:r>
      <w:proofErr w:type="spellStart"/>
      <w:r w:rsidRPr="00F5578B">
        <w:rPr>
          <w:sz w:val="24"/>
        </w:rPr>
        <w:t>самообследования</w:t>
      </w:r>
      <w:proofErr w:type="spellEnd"/>
      <w:r w:rsidRPr="00F5578B">
        <w:rPr>
          <w:sz w:val="24"/>
        </w:rPr>
        <w:t>: анализ показателей деятельности детского сада.</w:t>
      </w:r>
    </w:p>
    <w:p w:rsidR="00FF2D9C" w:rsidRPr="00F5578B" w:rsidRDefault="00FF2D9C" w:rsidP="00201921">
      <w:pPr>
        <w:spacing w:after="0"/>
        <w:jc w:val="both"/>
        <w:rPr>
          <w:sz w:val="24"/>
        </w:rPr>
      </w:pPr>
    </w:p>
    <w:p w:rsidR="00FF2D9C" w:rsidRPr="00F5578B" w:rsidRDefault="00FF2D9C" w:rsidP="00535842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  <w:r w:rsidRPr="00F5578B">
        <w:rPr>
          <w:sz w:val="24"/>
        </w:rPr>
        <w:t>Общие сведения об образовательной организации</w:t>
      </w:r>
    </w:p>
    <w:p w:rsidR="00FF2D9C" w:rsidRDefault="00FF2D9C" w:rsidP="00FF2D9C">
      <w:pPr>
        <w:spacing w:after="0"/>
        <w:ind w:left="360"/>
        <w:jc w:val="both"/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5663"/>
      </w:tblGrid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Наименование образовательной организации</w:t>
            </w:r>
          </w:p>
        </w:tc>
        <w:tc>
          <w:tcPr>
            <w:tcW w:w="5663" w:type="dxa"/>
          </w:tcPr>
          <w:p w:rsidR="00FF2D9C" w:rsidRPr="00F5578B" w:rsidRDefault="001535E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 xml:space="preserve">Муниципальное бюджетное дошкольное образовательное учреждение детский сад «Солнышко» </w:t>
            </w:r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Место нахождение организации</w:t>
            </w:r>
          </w:p>
        </w:tc>
        <w:tc>
          <w:tcPr>
            <w:tcW w:w="5663" w:type="dxa"/>
          </w:tcPr>
          <w:p w:rsidR="00FF2D9C" w:rsidRPr="00F5578B" w:rsidRDefault="008C4EEC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 xml:space="preserve">668382, Республика Тыва, </w:t>
            </w:r>
            <w:proofErr w:type="spellStart"/>
            <w:r w:rsidRPr="00F5578B">
              <w:rPr>
                <w:sz w:val="22"/>
              </w:rPr>
              <w:t>Эрзинский</w:t>
            </w:r>
            <w:proofErr w:type="spellEnd"/>
            <w:r w:rsidRPr="00F5578B">
              <w:rPr>
                <w:sz w:val="22"/>
              </w:rPr>
              <w:t xml:space="preserve"> район, </w:t>
            </w:r>
            <w:proofErr w:type="spellStart"/>
            <w:r w:rsidRPr="00F5578B">
              <w:rPr>
                <w:sz w:val="22"/>
              </w:rPr>
              <w:t>с.Морен</w:t>
            </w:r>
            <w:proofErr w:type="spellEnd"/>
            <w:r w:rsidRPr="00F5578B">
              <w:rPr>
                <w:sz w:val="22"/>
              </w:rPr>
              <w:t xml:space="preserve">, </w:t>
            </w:r>
            <w:proofErr w:type="spellStart"/>
            <w:r w:rsidRPr="00F5578B">
              <w:rPr>
                <w:sz w:val="22"/>
              </w:rPr>
              <w:t>ул.Дружба</w:t>
            </w:r>
            <w:proofErr w:type="spellEnd"/>
            <w:r w:rsidRPr="00F5578B">
              <w:rPr>
                <w:sz w:val="22"/>
              </w:rPr>
              <w:t>, 26</w:t>
            </w:r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Адрес электронной почты</w:t>
            </w:r>
          </w:p>
        </w:tc>
        <w:tc>
          <w:tcPr>
            <w:tcW w:w="5663" w:type="dxa"/>
          </w:tcPr>
          <w:p w:rsidR="00FF2D9C" w:rsidRPr="00F5578B" w:rsidRDefault="008C4EEC" w:rsidP="00FF2D9C">
            <w:pPr>
              <w:jc w:val="both"/>
              <w:rPr>
                <w:sz w:val="22"/>
                <w:lang w:val="en-US"/>
              </w:rPr>
            </w:pPr>
            <w:proofErr w:type="spellStart"/>
            <w:r w:rsidRPr="00F5578B">
              <w:rPr>
                <w:sz w:val="22"/>
                <w:lang w:val="en-US"/>
              </w:rPr>
              <w:t>s_moren@mail</w:t>
            </w:r>
            <w:proofErr w:type="spellEnd"/>
            <w:r w:rsidRPr="00F5578B">
              <w:rPr>
                <w:sz w:val="22"/>
                <w:lang w:val="en-US"/>
              </w:rPr>
              <w:t>/</w:t>
            </w:r>
            <w:proofErr w:type="spellStart"/>
            <w:r w:rsidRPr="00F5578B">
              <w:rPr>
                <w:sz w:val="22"/>
                <w:lang w:val="en-US"/>
              </w:rPr>
              <w:t>ru</w:t>
            </w:r>
            <w:proofErr w:type="spellEnd"/>
          </w:p>
        </w:tc>
      </w:tr>
      <w:tr w:rsidR="00FF2D9C" w:rsidRPr="00D77C37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Сайт образовательной организации</w:t>
            </w:r>
          </w:p>
        </w:tc>
        <w:tc>
          <w:tcPr>
            <w:tcW w:w="5663" w:type="dxa"/>
          </w:tcPr>
          <w:p w:rsidR="00FF2D9C" w:rsidRPr="00F5578B" w:rsidRDefault="006C32EA" w:rsidP="00FF2D9C">
            <w:pPr>
              <w:jc w:val="both"/>
              <w:rPr>
                <w:sz w:val="22"/>
                <w:lang w:val="en-US"/>
              </w:rPr>
            </w:pPr>
            <w:r w:rsidRPr="00F5578B">
              <w:rPr>
                <w:sz w:val="22"/>
                <w:lang w:val="en-US"/>
              </w:rPr>
              <w:t>htts://solnyshko-moren</w:t>
            </w:r>
            <w:r w:rsidR="005E404E" w:rsidRPr="00F5578B">
              <w:rPr>
                <w:sz w:val="22"/>
                <w:lang w:val="en-US"/>
              </w:rPr>
              <w:t>.rtyva.ru/wp-admin</w:t>
            </w:r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Режим работы</w:t>
            </w:r>
          </w:p>
        </w:tc>
        <w:tc>
          <w:tcPr>
            <w:tcW w:w="5663" w:type="dxa"/>
          </w:tcPr>
          <w:p w:rsidR="00FF2D9C" w:rsidRPr="00F5578B" w:rsidRDefault="005E404E" w:rsidP="00FF2D9C">
            <w:pPr>
              <w:jc w:val="both"/>
              <w:rPr>
                <w:sz w:val="22"/>
              </w:rPr>
            </w:pPr>
            <w:proofErr w:type="spellStart"/>
            <w:r w:rsidRPr="00F5578B">
              <w:rPr>
                <w:sz w:val="22"/>
              </w:rPr>
              <w:t>Пн-пт</w:t>
            </w:r>
            <w:proofErr w:type="spellEnd"/>
            <w:r w:rsidRPr="00F5578B">
              <w:rPr>
                <w:sz w:val="22"/>
              </w:rPr>
              <w:t xml:space="preserve">        07.00-19.00</w:t>
            </w:r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Структура и количество групп</w:t>
            </w:r>
          </w:p>
        </w:tc>
        <w:tc>
          <w:tcPr>
            <w:tcW w:w="5663" w:type="dxa"/>
          </w:tcPr>
          <w:p w:rsidR="005E404E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 xml:space="preserve">Группа раннего возраста «Машенька» </w:t>
            </w:r>
          </w:p>
          <w:p w:rsidR="005E404E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 xml:space="preserve"> Младшая группа «</w:t>
            </w:r>
            <w:proofErr w:type="spellStart"/>
            <w:r w:rsidRPr="00F5578B">
              <w:rPr>
                <w:sz w:val="22"/>
              </w:rPr>
              <w:t>Шенне</w:t>
            </w:r>
            <w:proofErr w:type="spellEnd"/>
            <w:r w:rsidRPr="00F5578B">
              <w:rPr>
                <w:sz w:val="22"/>
              </w:rPr>
              <w:t xml:space="preserve">», </w:t>
            </w:r>
          </w:p>
          <w:p w:rsidR="00FF2D9C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 xml:space="preserve"> Старшая  группа «</w:t>
            </w:r>
            <w:proofErr w:type="spellStart"/>
            <w:r w:rsidRPr="00F5578B">
              <w:rPr>
                <w:sz w:val="22"/>
              </w:rPr>
              <w:t>Чодураа</w:t>
            </w:r>
            <w:proofErr w:type="spellEnd"/>
            <w:r w:rsidRPr="00F5578B">
              <w:rPr>
                <w:sz w:val="22"/>
              </w:rPr>
              <w:t>»</w:t>
            </w:r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Количество мест</w:t>
            </w:r>
          </w:p>
        </w:tc>
        <w:tc>
          <w:tcPr>
            <w:tcW w:w="5663" w:type="dxa"/>
          </w:tcPr>
          <w:p w:rsidR="00FF2D9C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>50</w:t>
            </w:r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Заведующий</w:t>
            </w:r>
          </w:p>
        </w:tc>
        <w:tc>
          <w:tcPr>
            <w:tcW w:w="5663" w:type="dxa"/>
          </w:tcPr>
          <w:p w:rsidR="00FF2D9C" w:rsidRPr="00F5578B" w:rsidRDefault="005E404E" w:rsidP="00FF2D9C">
            <w:pPr>
              <w:jc w:val="both"/>
              <w:rPr>
                <w:sz w:val="22"/>
              </w:rPr>
            </w:pPr>
            <w:proofErr w:type="spellStart"/>
            <w:r w:rsidRPr="00F5578B">
              <w:rPr>
                <w:sz w:val="22"/>
              </w:rPr>
              <w:t>Чалзырай</w:t>
            </w:r>
            <w:proofErr w:type="spellEnd"/>
            <w:r w:rsidRPr="00F5578B">
              <w:rPr>
                <w:sz w:val="22"/>
              </w:rPr>
              <w:t xml:space="preserve"> </w:t>
            </w:r>
            <w:proofErr w:type="spellStart"/>
            <w:r w:rsidRPr="00F5578B">
              <w:rPr>
                <w:sz w:val="22"/>
              </w:rPr>
              <w:t>Дарыймаа</w:t>
            </w:r>
            <w:proofErr w:type="spellEnd"/>
            <w:r w:rsidRPr="00F5578B">
              <w:rPr>
                <w:sz w:val="22"/>
              </w:rPr>
              <w:t xml:space="preserve"> </w:t>
            </w:r>
            <w:proofErr w:type="spellStart"/>
            <w:r w:rsidRPr="00F5578B">
              <w:rPr>
                <w:sz w:val="22"/>
              </w:rPr>
              <w:t>Ликтановна</w:t>
            </w:r>
            <w:proofErr w:type="spellEnd"/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Педагогические кадры</w:t>
            </w:r>
          </w:p>
        </w:tc>
        <w:tc>
          <w:tcPr>
            <w:tcW w:w="5663" w:type="dxa"/>
          </w:tcPr>
          <w:p w:rsidR="00FF2D9C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>Педагоги-6, музыкальный руководитель – 1,  учитель  педагог – психолог – 1, педагог ДО-1</w:t>
            </w:r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Коллегиальные органы Управления организацией</w:t>
            </w:r>
          </w:p>
        </w:tc>
        <w:tc>
          <w:tcPr>
            <w:tcW w:w="5663" w:type="dxa"/>
          </w:tcPr>
          <w:p w:rsidR="005E404E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 xml:space="preserve">Педагогический совет </w:t>
            </w:r>
          </w:p>
          <w:p w:rsidR="00FF2D9C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>Общий родительский комитет</w:t>
            </w:r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Учредитель</w:t>
            </w:r>
          </w:p>
        </w:tc>
        <w:tc>
          <w:tcPr>
            <w:tcW w:w="5663" w:type="dxa"/>
          </w:tcPr>
          <w:p w:rsidR="00FF2D9C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 xml:space="preserve">Управление образованием администрации </w:t>
            </w:r>
            <w:proofErr w:type="spellStart"/>
            <w:r w:rsidRPr="00F5578B">
              <w:rPr>
                <w:sz w:val="22"/>
              </w:rPr>
              <w:t>Эрзинского</w:t>
            </w:r>
            <w:proofErr w:type="spellEnd"/>
            <w:r w:rsidRPr="00F5578B">
              <w:rPr>
                <w:sz w:val="22"/>
              </w:rPr>
              <w:t xml:space="preserve"> </w:t>
            </w:r>
            <w:proofErr w:type="spellStart"/>
            <w:r w:rsidRPr="00F5578B">
              <w:rPr>
                <w:sz w:val="22"/>
              </w:rPr>
              <w:t>кожууна</w:t>
            </w:r>
            <w:proofErr w:type="spellEnd"/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Дата создания</w:t>
            </w:r>
          </w:p>
        </w:tc>
        <w:tc>
          <w:tcPr>
            <w:tcW w:w="5663" w:type="dxa"/>
          </w:tcPr>
          <w:p w:rsidR="00FF2D9C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>1972г</w:t>
            </w:r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1535EE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Лицензия</w:t>
            </w:r>
          </w:p>
        </w:tc>
        <w:tc>
          <w:tcPr>
            <w:tcW w:w="5663" w:type="dxa"/>
          </w:tcPr>
          <w:p w:rsidR="00FF2D9C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>17 ЛО №0000168 №447 ОТ 14 ноября</w:t>
            </w:r>
          </w:p>
        </w:tc>
      </w:tr>
    </w:tbl>
    <w:p w:rsidR="00B777C1" w:rsidRDefault="00B777C1" w:rsidP="00FF2D9C">
      <w:pPr>
        <w:spacing w:after="0"/>
        <w:ind w:left="360"/>
        <w:jc w:val="both"/>
        <w:rPr>
          <w:sz w:val="24"/>
        </w:rPr>
      </w:pPr>
    </w:p>
    <w:p w:rsidR="00FF2D9C" w:rsidRDefault="00B777C1" w:rsidP="00FF2D9C">
      <w:pPr>
        <w:spacing w:after="0"/>
        <w:ind w:left="360"/>
        <w:jc w:val="both"/>
        <w:rPr>
          <w:sz w:val="24"/>
        </w:rPr>
      </w:pPr>
      <w:r>
        <w:rPr>
          <w:sz w:val="24"/>
        </w:rPr>
        <w:t>Вывод</w:t>
      </w:r>
      <w:proofErr w:type="gramStart"/>
      <w:r>
        <w:rPr>
          <w:sz w:val="24"/>
        </w:rPr>
        <w:t>: :</w:t>
      </w:r>
      <w:proofErr w:type="gramEnd"/>
      <w:r>
        <w:rPr>
          <w:sz w:val="24"/>
        </w:rPr>
        <w:t xml:space="preserve"> МБДОУ детский сад «Солнышко»</w:t>
      </w:r>
      <w:r w:rsidRPr="00B777C1">
        <w:rPr>
          <w:sz w:val="24"/>
        </w:rPr>
        <w:t xml:space="preserve"> зарегистрировано и функционирует в соответствии с нормативно – правовыми документами в сфере образования Российской Федерации, полностью укомплектовано педагогическими и руководящими работниками. Контингент воспитанников соответствует лицензионным требованиям. Структура и механизм способствуют стабильному функционированию учреждения</w:t>
      </w:r>
    </w:p>
    <w:p w:rsidR="00BF528B" w:rsidRDefault="00BF528B" w:rsidP="00FF2D9C">
      <w:pPr>
        <w:spacing w:after="0"/>
        <w:ind w:left="360"/>
        <w:jc w:val="both"/>
        <w:rPr>
          <w:sz w:val="24"/>
        </w:rPr>
      </w:pPr>
    </w:p>
    <w:p w:rsidR="00BF528B" w:rsidRDefault="00BF528B" w:rsidP="00FF2D9C">
      <w:pPr>
        <w:spacing w:after="0"/>
        <w:ind w:left="360"/>
        <w:jc w:val="both"/>
        <w:rPr>
          <w:sz w:val="24"/>
        </w:rPr>
      </w:pPr>
    </w:p>
    <w:p w:rsidR="00BF528B" w:rsidRDefault="00BF528B" w:rsidP="00FF2D9C">
      <w:pPr>
        <w:spacing w:after="0"/>
        <w:ind w:left="360"/>
        <w:jc w:val="both"/>
        <w:rPr>
          <w:sz w:val="24"/>
        </w:rPr>
      </w:pPr>
    </w:p>
    <w:p w:rsidR="00BF528B" w:rsidRDefault="00BF528B" w:rsidP="00FF2D9C">
      <w:pPr>
        <w:spacing w:after="0"/>
        <w:ind w:left="360"/>
        <w:jc w:val="both"/>
        <w:rPr>
          <w:sz w:val="24"/>
        </w:rPr>
      </w:pPr>
    </w:p>
    <w:p w:rsidR="00BF528B" w:rsidRDefault="00BF528B" w:rsidP="00FF2D9C">
      <w:pPr>
        <w:spacing w:after="0"/>
        <w:ind w:left="360"/>
        <w:jc w:val="both"/>
        <w:rPr>
          <w:sz w:val="24"/>
        </w:rPr>
      </w:pPr>
    </w:p>
    <w:p w:rsidR="00BF528B" w:rsidRDefault="00BF528B" w:rsidP="00FF2D9C">
      <w:pPr>
        <w:spacing w:after="0"/>
        <w:ind w:left="360"/>
        <w:jc w:val="both"/>
        <w:rPr>
          <w:sz w:val="24"/>
        </w:rPr>
      </w:pPr>
    </w:p>
    <w:p w:rsidR="00BF528B" w:rsidRPr="00535842" w:rsidRDefault="00BF528B" w:rsidP="00535842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  <w:r w:rsidRPr="00535842">
        <w:rPr>
          <w:sz w:val="24"/>
        </w:rPr>
        <w:lastRenderedPageBreak/>
        <w:t>Система управления Учреждением</w:t>
      </w:r>
    </w:p>
    <w:p w:rsidR="00BF528B" w:rsidRPr="00535842" w:rsidRDefault="00BF528B" w:rsidP="00BF528B">
      <w:pPr>
        <w:spacing w:after="0"/>
        <w:ind w:left="360"/>
        <w:jc w:val="both"/>
        <w:rPr>
          <w:sz w:val="24"/>
        </w:rPr>
      </w:pPr>
      <w:r w:rsidRPr="00535842">
        <w:rPr>
          <w:sz w:val="24"/>
        </w:rPr>
        <w:t xml:space="preserve">Управление Учреждением осуществляется в соответствии с действующим законодательством и Уставом МБДОУ. </w:t>
      </w:r>
    </w:p>
    <w:p w:rsidR="00BF528B" w:rsidRPr="00535842" w:rsidRDefault="00BF528B" w:rsidP="00BF528B">
      <w:pPr>
        <w:spacing w:after="0"/>
        <w:ind w:left="360"/>
        <w:jc w:val="both"/>
        <w:rPr>
          <w:sz w:val="24"/>
        </w:rPr>
      </w:pPr>
      <w:r w:rsidRPr="00535842">
        <w:rPr>
          <w:sz w:val="24"/>
        </w:rPr>
        <w:t xml:space="preserve">Управление строится на принципах коллегиальности. </w:t>
      </w:r>
    </w:p>
    <w:p w:rsidR="00BF528B" w:rsidRPr="00535842" w:rsidRDefault="00BF528B" w:rsidP="00BF528B">
      <w:pPr>
        <w:spacing w:after="0"/>
        <w:ind w:left="360"/>
        <w:jc w:val="both"/>
        <w:rPr>
          <w:sz w:val="24"/>
        </w:rPr>
      </w:pPr>
      <w:r w:rsidRPr="00535842">
        <w:rPr>
          <w:sz w:val="24"/>
        </w:rPr>
        <w:t xml:space="preserve">Коллегиальными органами управления </w:t>
      </w:r>
      <w:proofErr w:type="gramStart"/>
      <w:r w:rsidRPr="00535842">
        <w:rPr>
          <w:sz w:val="24"/>
        </w:rPr>
        <w:t>являются:  педагогический</w:t>
      </w:r>
      <w:proofErr w:type="gramEnd"/>
      <w:r w:rsidRPr="00535842">
        <w:rPr>
          <w:sz w:val="24"/>
        </w:rPr>
        <w:t xml:space="preserve"> совет, общее собрание работников, совет родителей.</w:t>
      </w:r>
    </w:p>
    <w:p w:rsidR="00BF528B" w:rsidRPr="00535842" w:rsidRDefault="00BF528B" w:rsidP="00BF528B">
      <w:pPr>
        <w:spacing w:after="0"/>
        <w:ind w:left="360"/>
        <w:jc w:val="both"/>
        <w:rPr>
          <w:sz w:val="24"/>
        </w:rPr>
      </w:pPr>
      <w:r w:rsidRPr="00535842">
        <w:rPr>
          <w:sz w:val="24"/>
        </w:rPr>
        <w:t xml:space="preserve"> Органы управления, действующие в Учреждении.</w:t>
      </w:r>
    </w:p>
    <w:p w:rsidR="00503B59" w:rsidRDefault="00503B59" w:rsidP="00BF528B">
      <w:pPr>
        <w:spacing w:after="0"/>
        <w:ind w:left="360"/>
        <w:jc w:val="both"/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6088"/>
      </w:tblGrid>
      <w:tr w:rsidR="00503B59" w:rsidTr="000225AA">
        <w:tc>
          <w:tcPr>
            <w:tcW w:w="2896" w:type="dxa"/>
          </w:tcPr>
          <w:p w:rsidR="00503B59" w:rsidRPr="000225AA" w:rsidRDefault="000225AA" w:rsidP="00BF528B">
            <w:pPr>
              <w:jc w:val="both"/>
              <w:rPr>
                <w:sz w:val="24"/>
              </w:rPr>
            </w:pPr>
            <w:r w:rsidRPr="000225AA">
              <w:rPr>
                <w:sz w:val="24"/>
              </w:rPr>
              <w:t>Наименование органа</w:t>
            </w:r>
          </w:p>
        </w:tc>
        <w:tc>
          <w:tcPr>
            <w:tcW w:w="6088" w:type="dxa"/>
          </w:tcPr>
          <w:p w:rsidR="00503B59" w:rsidRPr="000225AA" w:rsidRDefault="000225AA" w:rsidP="00BF528B">
            <w:pPr>
              <w:jc w:val="both"/>
              <w:rPr>
                <w:sz w:val="24"/>
              </w:rPr>
            </w:pPr>
            <w:r w:rsidRPr="000225AA">
              <w:rPr>
                <w:sz w:val="24"/>
              </w:rPr>
              <w:t>Функции</w:t>
            </w:r>
          </w:p>
        </w:tc>
      </w:tr>
      <w:tr w:rsidR="00503B59" w:rsidTr="000225AA">
        <w:tc>
          <w:tcPr>
            <w:tcW w:w="2896" w:type="dxa"/>
          </w:tcPr>
          <w:p w:rsidR="00503B59" w:rsidRPr="000225AA" w:rsidRDefault="000225AA" w:rsidP="00BF528B">
            <w:pPr>
              <w:jc w:val="both"/>
              <w:rPr>
                <w:sz w:val="24"/>
              </w:rPr>
            </w:pPr>
            <w:r w:rsidRPr="000225AA">
              <w:rPr>
                <w:sz w:val="24"/>
              </w:rPr>
              <w:t>Заведующий</w:t>
            </w:r>
          </w:p>
        </w:tc>
        <w:tc>
          <w:tcPr>
            <w:tcW w:w="6088" w:type="dxa"/>
          </w:tcPr>
          <w:p w:rsidR="00503B59" w:rsidRDefault="000225AA" w:rsidP="00BF528B">
            <w:pPr>
              <w:jc w:val="both"/>
              <w:rPr>
                <w:sz w:val="24"/>
              </w:rPr>
            </w:pPr>
            <w:r w:rsidRPr="000225AA">
              <w:rPr>
                <w:sz w:val="24"/>
              </w:rPr>
              <w:t>Контролирует работу всего дошкольного учреждения, утверждает штатное расписание, отчетные документы организации, осуществляет общее руководство дошкольным учреждением.</w:t>
            </w:r>
          </w:p>
          <w:p w:rsidR="000225AA" w:rsidRPr="000225AA" w:rsidRDefault="000225AA" w:rsidP="00BF528B">
            <w:pPr>
              <w:jc w:val="both"/>
              <w:rPr>
                <w:sz w:val="24"/>
              </w:rPr>
            </w:pPr>
          </w:p>
        </w:tc>
      </w:tr>
      <w:tr w:rsidR="00503B59" w:rsidTr="000225AA">
        <w:tc>
          <w:tcPr>
            <w:tcW w:w="2896" w:type="dxa"/>
          </w:tcPr>
          <w:p w:rsidR="00503B59" w:rsidRPr="000225AA" w:rsidRDefault="000225AA" w:rsidP="00BF528B">
            <w:pPr>
              <w:jc w:val="both"/>
              <w:rPr>
                <w:sz w:val="24"/>
              </w:rPr>
            </w:pPr>
            <w:r w:rsidRPr="000225AA">
              <w:rPr>
                <w:sz w:val="24"/>
              </w:rPr>
              <w:t>Педагогический совет</w:t>
            </w:r>
            <w:r w:rsidR="00E136C4">
              <w:rPr>
                <w:sz w:val="24"/>
              </w:rPr>
              <w:t xml:space="preserve"> </w:t>
            </w:r>
          </w:p>
        </w:tc>
        <w:tc>
          <w:tcPr>
            <w:tcW w:w="6088" w:type="dxa"/>
          </w:tcPr>
          <w:p w:rsidR="00503B59" w:rsidRPr="000225AA" w:rsidRDefault="000225AA" w:rsidP="00BF528B">
            <w:pPr>
              <w:jc w:val="both"/>
              <w:rPr>
                <w:sz w:val="24"/>
              </w:rPr>
            </w:pPr>
            <w:r w:rsidRPr="000225AA">
              <w:rPr>
                <w:sz w:val="24"/>
              </w:rPr>
              <w:t>Осуществляет текущее руководство образовательной совет деятельностью Учреждения, в том числе рассматривает вопросы: - обсуждает и принимает Устав и другие локальные Учреждения, касающиеся образовательной деятельности, решает вопрос о внесении в них необходимых изменений и дополнений; - определяет направления образовательной деятельности Учреждения; - выбирает образовательные программы, образовательные и воспитательные методики, технологии для использования в педагогическом процессе Учреждения; - обсуждает и рекомендует к утверждению проект годового плана Учреждения; - обсуждает вопросы содержания, форм и методов образовательного процесса, планирования педагогической деятельности Учреждения; - организует выявление, обобщение,</w:t>
            </w:r>
            <w:r>
              <w:rPr>
                <w:sz w:val="24"/>
              </w:rPr>
              <w:t xml:space="preserve"> </w:t>
            </w:r>
            <w:r w:rsidRPr="000225AA">
              <w:rPr>
                <w:sz w:val="24"/>
              </w:rPr>
              <w:t>распространение, внедрение передового педагогического опыта среди педагогических работников Учреждения; - рассматривает вопросы повышения квалификации, переподготовки, аттестации пед</w:t>
            </w:r>
            <w:r>
              <w:rPr>
                <w:sz w:val="24"/>
              </w:rPr>
              <w:t>агогических кадров.</w:t>
            </w:r>
          </w:p>
        </w:tc>
      </w:tr>
      <w:tr w:rsidR="00503B59" w:rsidTr="000225AA">
        <w:tc>
          <w:tcPr>
            <w:tcW w:w="2896" w:type="dxa"/>
          </w:tcPr>
          <w:p w:rsidR="00503B59" w:rsidRDefault="00E136C4" w:rsidP="00BF528B">
            <w:pPr>
              <w:jc w:val="both"/>
              <w:rPr>
                <w:sz w:val="24"/>
              </w:rPr>
            </w:pPr>
            <w:r w:rsidRPr="00AE60EF">
              <w:rPr>
                <w:sz w:val="24"/>
              </w:rPr>
              <w:t>Общее собрание работников</w:t>
            </w:r>
          </w:p>
        </w:tc>
        <w:tc>
          <w:tcPr>
            <w:tcW w:w="6088" w:type="dxa"/>
          </w:tcPr>
          <w:p w:rsidR="00503B59" w:rsidRPr="00AE60EF" w:rsidRDefault="00AE60EF" w:rsidP="00BF528B">
            <w:pPr>
              <w:jc w:val="both"/>
              <w:rPr>
                <w:sz w:val="24"/>
              </w:rPr>
            </w:pPr>
            <w:r w:rsidRPr="00AE60EF">
              <w:rPr>
                <w:sz w:val="24"/>
              </w:rPr>
              <w:t xml:space="preserve">Реализует право работников участвовать в управлении работников Учреждением, в том числе: − организация образовательной деятельности и финансово-хозяйственной деятельности ДОУ на высоком качественном уровне; - определение перспективных направлений функционирования и развития ДОУ; - привлечение общественности к решению вопросов развития ДОУ; - создание оптимальных условий для осуществления образовательного процесса, развивающей и досуговой деятельности; - решение вопросов, связанных с развитием образовательной среды ДОУ; - решение вопросов о необходимости регламентации локальными актами отдельных аспектов деятельности ДОУ; - помощь администрации в разработке локальных актов ДОУ; - разрешение проблемных (конфликтных) ситуаций с участниками образовательных отношений в пределах своей компетенции; - внесение предложений по вопросам охраны и безопасности условий </w:t>
            </w:r>
            <w:r w:rsidRPr="00AE60EF">
              <w:rPr>
                <w:sz w:val="24"/>
              </w:rPr>
              <w:lastRenderedPageBreak/>
              <w:t>образовательного процесса и трудовой деятельности, охраны жизни и здоровья обучающихся и работников ДОУ; - принятие мер по защите чести, достоинства и профессиональной репутации работников ДОУ, предупреждение противоправного вмешательства в их трудовую деятельность; - внесение предложений по формированию фонда оплаты труда, порядка стимулирования труда работников ДОУ; - внесение предложений по порядку и условиям предоставления социальных гарантий и льгот обучающимся, воспитанникам и работникам в пределах компетенции ДОУ; - внесение предложений о поощрении работников ДОУ; - 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ОО и повышения качества оказываемых образовательных услуг.</w:t>
            </w:r>
          </w:p>
        </w:tc>
      </w:tr>
    </w:tbl>
    <w:p w:rsidR="00503B59" w:rsidRPr="00BF528B" w:rsidRDefault="00503B59" w:rsidP="00BF528B">
      <w:pPr>
        <w:spacing w:after="0"/>
        <w:ind w:left="360"/>
        <w:jc w:val="both"/>
        <w:rPr>
          <w:sz w:val="24"/>
        </w:rPr>
      </w:pPr>
    </w:p>
    <w:p w:rsidR="00695A53" w:rsidRPr="00552087" w:rsidRDefault="00695A53" w:rsidP="00695A53">
      <w:pPr>
        <w:spacing w:after="0"/>
        <w:ind w:left="360"/>
        <w:jc w:val="both"/>
        <w:rPr>
          <w:sz w:val="24"/>
        </w:rPr>
      </w:pPr>
      <w:r w:rsidRPr="00552087">
        <w:rPr>
          <w:sz w:val="24"/>
        </w:rPr>
        <w:t xml:space="preserve">         В Учреждении действует Общий родительский комитет родителей ДОУ и родительские комитеты групп в Учреждении, которые принимают активное участие в обеспечении оптимальных условий для организации образовательной деятельности, привлечению семей к совместным проектам и акциям в рамках реализации основной общеразвивающей программы.</w:t>
      </w:r>
    </w:p>
    <w:p w:rsidR="00BF528B" w:rsidRPr="00552087" w:rsidRDefault="00695A53" w:rsidP="00695A53">
      <w:pPr>
        <w:spacing w:after="0"/>
        <w:ind w:left="360"/>
        <w:jc w:val="both"/>
        <w:rPr>
          <w:sz w:val="24"/>
        </w:rPr>
      </w:pPr>
      <w:r w:rsidRPr="00552087">
        <w:rPr>
          <w:sz w:val="24"/>
        </w:rPr>
        <w:t xml:space="preserve"> Вывод: Система управления в Учреждении обеспечивает оптимальное сочетание традиционных и современных подходов к организации образовательной деятельности: обеспечивает развитие инновационных процессов, комплексное сопровождение развития участников инновационной деятельности, что позволяет эффективно организовывать образовательное пространство Учреждения.</w:t>
      </w:r>
    </w:p>
    <w:p w:rsidR="00552087" w:rsidRPr="00552087" w:rsidRDefault="00552087" w:rsidP="00695A53">
      <w:pPr>
        <w:spacing w:after="0"/>
        <w:ind w:left="360"/>
        <w:jc w:val="both"/>
        <w:rPr>
          <w:sz w:val="24"/>
        </w:rPr>
      </w:pPr>
    </w:p>
    <w:p w:rsidR="00552087" w:rsidRPr="00552087" w:rsidRDefault="00552087" w:rsidP="00552087">
      <w:pPr>
        <w:spacing w:after="0"/>
        <w:ind w:left="360"/>
        <w:jc w:val="center"/>
        <w:rPr>
          <w:sz w:val="24"/>
        </w:rPr>
      </w:pPr>
      <w:r w:rsidRPr="00552087">
        <w:rPr>
          <w:sz w:val="24"/>
        </w:rPr>
        <w:t>Характеристика реализуемых образовательных программ</w:t>
      </w:r>
    </w:p>
    <w:p w:rsidR="00552087" w:rsidRDefault="00552087" w:rsidP="00552087">
      <w:pPr>
        <w:spacing w:after="0"/>
        <w:ind w:left="360"/>
        <w:jc w:val="center"/>
        <w:rPr>
          <w:sz w:val="24"/>
        </w:rPr>
      </w:pPr>
      <w:r w:rsidRPr="00552087">
        <w:rPr>
          <w:sz w:val="24"/>
        </w:rPr>
        <w:t>Образовательная деятельность в Учреждении организована в соответствии с:</w:t>
      </w:r>
    </w:p>
    <w:p w:rsidR="00552087" w:rsidRPr="00552087" w:rsidRDefault="00552087" w:rsidP="00552087">
      <w:pPr>
        <w:spacing w:after="0"/>
        <w:ind w:left="360"/>
        <w:jc w:val="center"/>
        <w:rPr>
          <w:sz w:val="24"/>
        </w:rPr>
      </w:pPr>
    </w:p>
    <w:p w:rsidR="00552087" w:rsidRDefault="00552087" w:rsidP="00695A53">
      <w:pPr>
        <w:spacing w:after="0"/>
        <w:ind w:left="360"/>
        <w:jc w:val="both"/>
        <w:rPr>
          <w:sz w:val="24"/>
        </w:rPr>
      </w:pPr>
      <w:r w:rsidRPr="00552087">
        <w:rPr>
          <w:sz w:val="24"/>
        </w:rPr>
        <w:t xml:space="preserve">Закон РФ от 29 декабря 2012 г. № 273-ФЗ «Об образовании в Российской Федерации» (в редакции от 7 мая 2013 г.). </w:t>
      </w:r>
    </w:p>
    <w:p w:rsidR="00552087" w:rsidRDefault="00552087" w:rsidP="00695A53">
      <w:pPr>
        <w:spacing w:after="0"/>
        <w:ind w:left="360"/>
        <w:jc w:val="both"/>
        <w:rPr>
          <w:sz w:val="24"/>
        </w:rPr>
      </w:pPr>
      <w:r w:rsidRPr="00552087">
        <w:rPr>
          <w:sz w:val="24"/>
        </w:rPr>
        <w:t>Комментарии к ФГОС дошкольного образования Министерства образования и науки Российской Федерации и Департамента общего образования от 28 февраля 2014 года № 08–249</w:t>
      </w:r>
    </w:p>
    <w:p w:rsidR="00552087" w:rsidRDefault="00552087" w:rsidP="00695A53">
      <w:pPr>
        <w:spacing w:after="0"/>
        <w:ind w:left="360"/>
        <w:jc w:val="both"/>
        <w:rPr>
          <w:sz w:val="24"/>
        </w:rPr>
      </w:pPr>
      <w:r w:rsidRPr="00552087">
        <w:rPr>
          <w:sz w:val="24"/>
        </w:rPr>
        <w:t xml:space="preserve"> Постановления Главного государственного санитарного врача РФ от 28.09.2020 N 28 «Об утверждении санитарных правил СП 2.4.3648–20 «Санитарно-эпидемиологические требования к организациям воспитания и обучения, отдыха и оздоровления детей и молодежи» (вместе с «СП 2.4.3648 Санитарные правила...») (Зарегистрировано в Минюсте России 18.12.2020 N 61573)».</w:t>
      </w:r>
    </w:p>
    <w:p w:rsidR="00E514AE" w:rsidRDefault="00552087" w:rsidP="00695A53">
      <w:pPr>
        <w:spacing w:after="0"/>
        <w:ind w:left="360"/>
        <w:jc w:val="both"/>
        <w:rPr>
          <w:sz w:val="24"/>
        </w:rPr>
      </w:pPr>
      <w:r w:rsidRPr="00552087">
        <w:rPr>
          <w:sz w:val="24"/>
        </w:rPr>
        <w:t xml:space="preserve"> </w:t>
      </w:r>
      <w:r w:rsidRPr="00552087">
        <w:rPr>
          <w:sz w:val="22"/>
        </w:rPr>
        <w:t xml:space="preserve">Образовательная деятельность в Учреждении осуществляется в </w:t>
      </w:r>
      <w:r w:rsidRPr="00552087">
        <w:rPr>
          <w:sz w:val="24"/>
        </w:rPr>
        <w:t>соответствии с Основной общеобразовательной программой до</w:t>
      </w:r>
      <w:r>
        <w:rPr>
          <w:sz w:val="24"/>
        </w:rPr>
        <w:t>школьного образования МБДОУ детский сад «Солнышко</w:t>
      </w:r>
      <w:proofErr w:type="gramStart"/>
      <w:r>
        <w:rPr>
          <w:sz w:val="24"/>
        </w:rPr>
        <w:t>»</w:t>
      </w:r>
      <w:r w:rsidRPr="00552087">
        <w:rPr>
          <w:sz w:val="24"/>
        </w:rPr>
        <w:t>,  направленной</w:t>
      </w:r>
      <w:proofErr w:type="gramEnd"/>
      <w:r w:rsidRPr="00552087">
        <w:rPr>
          <w:sz w:val="24"/>
        </w:rPr>
        <w:t xml:space="preserve"> на формирование общей культуры воспитанников, развитие физических, интеллектуальных, нравственных и личностных качеств, с учетом возрастных и индивидуальных особенностей, формирование предпосылок учебной деятельности, сохранение и укрепление здоровья детей, обеспечение их социальной </w:t>
      </w:r>
      <w:r w:rsidRPr="00E514AE">
        <w:rPr>
          <w:sz w:val="24"/>
        </w:rPr>
        <w:t xml:space="preserve">точки зрения </w:t>
      </w:r>
      <w:r w:rsidR="00E514AE" w:rsidRPr="00E514AE">
        <w:rPr>
          <w:sz w:val="24"/>
        </w:rPr>
        <w:t xml:space="preserve">успешности. </w:t>
      </w:r>
    </w:p>
    <w:p w:rsidR="00E514AE" w:rsidRDefault="00E514AE" w:rsidP="00695A53">
      <w:pPr>
        <w:spacing w:after="0"/>
        <w:ind w:left="360"/>
        <w:jc w:val="both"/>
        <w:rPr>
          <w:sz w:val="24"/>
        </w:rPr>
      </w:pPr>
      <w:r w:rsidRPr="00E514AE">
        <w:rPr>
          <w:sz w:val="24"/>
        </w:rPr>
        <w:t xml:space="preserve">В соответствии с п. 2.9. ФГОС ДО, Программа состоит из обязательной части и части, формируемой участниками образовательных отношений. Обе части являются </w:t>
      </w:r>
      <w:r w:rsidRPr="00E514AE">
        <w:rPr>
          <w:sz w:val="22"/>
        </w:rPr>
        <w:t xml:space="preserve">взаимодополняющими и необходимыми </w:t>
      </w:r>
      <w:r w:rsidRPr="00E514AE">
        <w:rPr>
          <w:sz w:val="20"/>
        </w:rPr>
        <w:t xml:space="preserve">с </w:t>
      </w:r>
      <w:r w:rsidR="00552087" w:rsidRPr="00E514AE">
        <w:rPr>
          <w:sz w:val="22"/>
        </w:rPr>
        <w:t xml:space="preserve">реализации </w:t>
      </w:r>
      <w:r w:rsidR="00552087" w:rsidRPr="00E514AE">
        <w:rPr>
          <w:sz w:val="24"/>
        </w:rPr>
        <w:t xml:space="preserve">требований ФГОС ДО. </w:t>
      </w:r>
    </w:p>
    <w:p w:rsidR="00E514AE" w:rsidRDefault="00E514AE" w:rsidP="00695A53">
      <w:pPr>
        <w:spacing w:after="0"/>
        <w:ind w:left="360"/>
        <w:jc w:val="both"/>
        <w:rPr>
          <w:sz w:val="24"/>
        </w:rPr>
      </w:pPr>
    </w:p>
    <w:p w:rsidR="00E514AE" w:rsidRPr="00E514AE" w:rsidRDefault="00552087" w:rsidP="00695A53">
      <w:pPr>
        <w:spacing w:after="0"/>
        <w:ind w:left="360"/>
        <w:jc w:val="both"/>
        <w:rPr>
          <w:sz w:val="24"/>
        </w:rPr>
      </w:pPr>
      <w:r w:rsidRPr="00E514AE">
        <w:rPr>
          <w:sz w:val="24"/>
        </w:rPr>
        <w:t xml:space="preserve">Часть Программы, формируемая участниками образовательных отношений, углубляет и расширяет содержание обязательной части (являясь взаимодополняющим компонентом), учитывает определенные группы дошкольников, имеющих особые потребности, проблемы здоровья. </w:t>
      </w:r>
    </w:p>
    <w:p w:rsidR="00E514AE" w:rsidRDefault="00552087" w:rsidP="00695A53">
      <w:pPr>
        <w:spacing w:after="0"/>
        <w:ind w:left="360"/>
        <w:jc w:val="both"/>
        <w:rPr>
          <w:sz w:val="24"/>
        </w:rPr>
      </w:pPr>
      <w:r w:rsidRPr="001B3841">
        <w:rPr>
          <w:sz w:val="24"/>
        </w:rPr>
        <w:t>Часть, формируемой участниками образовательных отношений, разработана с учетом: - прогр</w:t>
      </w:r>
      <w:r w:rsidR="007E73A0" w:rsidRPr="001B3841">
        <w:rPr>
          <w:sz w:val="24"/>
        </w:rPr>
        <w:t>аммы «Ладушки»</w:t>
      </w:r>
      <w:r w:rsidRPr="001B3841">
        <w:rPr>
          <w:sz w:val="24"/>
        </w:rPr>
        <w:t xml:space="preserve">, И.М. </w:t>
      </w:r>
      <w:proofErr w:type="spellStart"/>
      <w:r w:rsidRPr="001B3841">
        <w:rPr>
          <w:sz w:val="24"/>
        </w:rPr>
        <w:t>Каплунова</w:t>
      </w:r>
      <w:proofErr w:type="spellEnd"/>
      <w:r w:rsidRPr="001B3841">
        <w:rPr>
          <w:sz w:val="24"/>
        </w:rPr>
        <w:t>. - - программы «Юный эколог» под редакцией С. Н. Николаевой</w:t>
      </w:r>
      <w:r w:rsidR="007E73A0" w:rsidRPr="001B3841">
        <w:rPr>
          <w:sz w:val="24"/>
        </w:rPr>
        <w:t>,</w:t>
      </w:r>
      <w:r w:rsidR="007E73A0">
        <w:rPr>
          <w:sz w:val="24"/>
        </w:rPr>
        <w:t xml:space="preserve"> программа речевого развития «Развитие речи дошкольников» под редакцией Ушакова О.С, региональная образовательная программа, </w:t>
      </w:r>
      <w:proofErr w:type="spellStart"/>
      <w:r w:rsidR="007E73A0">
        <w:rPr>
          <w:sz w:val="24"/>
        </w:rPr>
        <w:t>реевое</w:t>
      </w:r>
      <w:proofErr w:type="spellEnd"/>
      <w:r w:rsidR="007E73A0">
        <w:rPr>
          <w:sz w:val="24"/>
        </w:rPr>
        <w:t xml:space="preserve"> развитие «Программа по русскому языку», </w:t>
      </w:r>
      <w:proofErr w:type="spellStart"/>
      <w:r w:rsidR="007E73A0">
        <w:rPr>
          <w:sz w:val="24"/>
        </w:rPr>
        <w:t>Бартан</w:t>
      </w:r>
      <w:proofErr w:type="spellEnd"/>
      <w:r w:rsidR="007E73A0">
        <w:rPr>
          <w:sz w:val="24"/>
        </w:rPr>
        <w:t xml:space="preserve"> Ф.М, региональная образовательная программа, окружающий мир «</w:t>
      </w:r>
      <w:proofErr w:type="spellStart"/>
      <w:r w:rsidR="007E73A0">
        <w:rPr>
          <w:sz w:val="24"/>
        </w:rPr>
        <w:t>Хурээлел</w:t>
      </w:r>
      <w:proofErr w:type="spellEnd"/>
      <w:r w:rsidR="007E73A0">
        <w:rPr>
          <w:sz w:val="24"/>
        </w:rPr>
        <w:t xml:space="preserve">» Деменкова Н.И, </w:t>
      </w:r>
      <w:r w:rsidR="001B3841">
        <w:rPr>
          <w:sz w:val="24"/>
        </w:rPr>
        <w:t>региональная образовательная программа, патриотического воспитания «</w:t>
      </w:r>
      <w:proofErr w:type="spellStart"/>
      <w:r w:rsidR="001B3841">
        <w:rPr>
          <w:sz w:val="24"/>
        </w:rPr>
        <w:t>Торээн</w:t>
      </w:r>
      <w:proofErr w:type="spellEnd"/>
      <w:r w:rsidR="001B3841">
        <w:rPr>
          <w:sz w:val="24"/>
        </w:rPr>
        <w:t xml:space="preserve"> </w:t>
      </w:r>
      <w:proofErr w:type="spellStart"/>
      <w:r w:rsidR="001B3841">
        <w:rPr>
          <w:sz w:val="24"/>
        </w:rPr>
        <w:t>Тывам</w:t>
      </w:r>
      <w:proofErr w:type="spellEnd"/>
      <w:r w:rsidR="001B3841">
        <w:rPr>
          <w:sz w:val="24"/>
        </w:rPr>
        <w:t xml:space="preserve">» </w:t>
      </w:r>
      <w:proofErr w:type="spellStart"/>
      <w:r w:rsidR="001B3841">
        <w:rPr>
          <w:sz w:val="24"/>
        </w:rPr>
        <w:t>Ооржак</w:t>
      </w:r>
      <w:proofErr w:type="spellEnd"/>
      <w:r w:rsidR="001B3841">
        <w:rPr>
          <w:sz w:val="24"/>
        </w:rPr>
        <w:t xml:space="preserve"> Л.Х.</w:t>
      </w:r>
    </w:p>
    <w:p w:rsidR="00E514AE" w:rsidRDefault="00E514AE" w:rsidP="00695A53">
      <w:pPr>
        <w:spacing w:after="0"/>
        <w:ind w:left="360"/>
        <w:jc w:val="both"/>
        <w:rPr>
          <w:sz w:val="24"/>
        </w:rPr>
      </w:pPr>
    </w:p>
    <w:p w:rsidR="003B2F83" w:rsidRDefault="003B2F83" w:rsidP="003B2F83">
      <w:pPr>
        <w:spacing w:after="0"/>
        <w:ind w:left="360"/>
        <w:jc w:val="both"/>
        <w:rPr>
          <w:sz w:val="24"/>
        </w:rPr>
      </w:pPr>
      <w:r w:rsidRPr="003B2F83">
        <w:rPr>
          <w:sz w:val="24"/>
        </w:rPr>
        <w:t xml:space="preserve">    Содержание образовательной деятельности реализуется на основе рабочих программ педагогов познавательной и исследовательской деятельности, в форме творческой активности, обеспечивающей художественно-эстетическое развитие ребенка. В соответствии с индивидуальными особенностями и особыми образовательными потребностями, обучение осуществляется согласно индивидуальной траектории развития ребенка. В работе Учреждения используются следующие педагогические те</w:t>
      </w:r>
      <w:r>
        <w:rPr>
          <w:sz w:val="24"/>
        </w:rPr>
        <w:t xml:space="preserve">хнологии: </w:t>
      </w:r>
    </w:p>
    <w:p w:rsidR="003B2F83" w:rsidRDefault="003B2F83" w:rsidP="003B2F83">
      <w:pPr>
        <w:spacing w:after="0"/>
        <w:ind w:left="360"/>
        <w:jc w:val="both"/>
        <w:rPr>
          <w:sz w:val="24"/>
        </w:rPr>
      </w:pPr>
      <w:r w:rsidRPr="003B2F83">
        <w:rPr>
          <w:sz w:val="24"/>
        </w:rPr>
        <w:t xml:space="preserve"> - игровые технологии, </w:t>
      </w:r>
    </w:p>
    <w:p w:rsidR="003B2F83" w:rsidRDefault="003B2F83" w:rsidP="003B2F83">
      <w:pPr>
        <w:spacing w:after="0"/>
        <w:ind w:left="360"/>
        <w:jc w:val="both"/>
        <w:rPr>
          <w:sz w:val="24"/>
        </w:rPr>
      </w:pPr>
      <w:r w:rsidRPr="003B2F83">
        <w:rPr>
          <w:sz w:val="24"/>
        </w:rPr>
        <w:t xml:space="preserve">- проектная деятельность, </w:t>
      </w:r>
    </w:p>
    <w:p w:rsidR="003B2F83" w:rsidRDefault="003B2F83" w:rsidP="003B2F83">
      <w:pPr>
        <w:spacing w:after="0"/>
        <w:ind w:left="360"/>
        <w:jc w:val="both"/>
        <w:rPr>
          <w:sz w:val="24"/>
        </w:rPr>
      </w:pPr>
      <w:r w:rsidRPr="003B2F83">
        <w:rPr>
          <w:sz w:val="24"/>
        </w:rPr>
        <w:t>- коллективное обучение,</w:t>
      </w:r>
    </w:p>
    <w:p w:rsidR="00552087" w:rsidRDefault="003B2F83" w:rsidP="003B2F83">
      <w:pPr>
        <w:spacing w:after="0"/>
        <w:ind w:left="360"/>
        <w:jc w:val="both"/>
        <w:rPr>
          <w:sz w:val="24"/>
        </w:rPr>
      </w:pPr>
      <w:r w:rsidRPr="003B2F83">
        <w:rPr>
          <w:sz w:val="24"/>
        </w:rPr>
        <w:t xml:space="preserve">- </w:t>
      </w:r>
      <w:proofErr w:type="spellStart"/>
      <w:r w:rsidRPr="003B2F83">
        <w:rPr>
          <w:sz w:val="24"/>
        </w:rPr>
        <w:t>здоровьесберегающие</w:t>
      </w:r>
      <w:proofErr w:type="spellEnd"/>
      <w:r w:rsidRPr="003B2F83">
        <w:rPr>
          <w:sz w:val="24"/>
        </w:rPr>
        <w:t xml:space="preserve"> технологии.</w:t>
      </w:r>
    </w:p>
    <w:p w:rsidR="00556156" w:rsidRDefault="00556156" w:rsidP="003B2F83">
      <w:pPr>
        <w:spacing w:after="0"/>
        <w:ind w:left="360"/>
        <w:jc w:val="both"/>
        <w:rPr>
          <w:sz w:val="24"/>
        </w:rPr>
      </w:pPr>
    </w:p>
    <w:p w:rsidR="00556156" w:rsidRPr="001556A3" w:rsidRDefault="00556156" w:rsidP="00556156">
      <w:pPr>
        <w:spacing w:after="0"/>
        <w:ind w:left="360"/>
        <w:jc w:val="center"/>
        <w:rPr>
          <w:sz w:val="24"/>
        </w:rPr>
      </w:pPr>
      <w:r w:rsidRPr="001556A3">
        <w:rPr>
          <w:sz w:val="24"/>
        </w:rPr>
        <w:t>Особенности осуществления мониторинга в ДОУ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       Оценивание качества образовательной деятельности, осуществляемой МАДОУ по ООП ДО, представляет собой важную составную часть данной образовательной деятельности, направленную на ее усовершенствование. 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      Концептуальной основой такой оценки определяются требования Федерального закона «Об образовании в Российской Федерации», а также Федеральным государственным образовательным стандартом дошкольного образования, в котором определены государственные гарантии качества образования, рекомендациями Примерной основной образовательной программы дошкольного образования.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 Оценивание качества, т. е. оценивание соответствия </w:t>
      </w:r>
      <w:proofErr w:type="gramStart"/>
      <w:r w:rsidRPr="001556A3">
        <w:rPr>
          <w:sz w:val="24"/>
        </w:rPr>
        <w:t>образовательной деятельности</w:t>
      </w:r>
      <w:proofErr w:type="gramEnd"/>
      <w:r w:rsidRPr="001556A3">
        <w:rPr>
          <w:sz w:val="24"/>
        </w:rPr>
        <w:t xml:space="preserve"> реализуемой ДОУ, заданным требованиям Федеральным государственным образовательным стандартом дошкольного образования и ООП ДО направленно в первую очередь на оценивание созданных в ДОУ условий в процессе образовательной деятельности. 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 Система оценивания образовательной деятельности, предусмотренная ООП ОП ДО, предполагает оценивание качества условий образовательной деятельности, обеспечиваемых ДОУ, включая психолого-педагогические, кадровые, материально-технические, финансовые, информационно-методические, управление Организацией и т. д.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ООП ОП ДО предусмотрена система мониторинга динамики развития детей, динамики их образовательных достижений, основанная на методе наблюдения и включающая: 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>– 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– детские портфолио, фиксирующие достижения ребенка в ходе образовательной деятельности;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– карты индивидуального развития ребенка.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lastRenderedPageBreak/>
        <w:t xml:space="preserve">      При реализации ООП ОП ДО предусмотрено проведение оценки индивидуального развития детей. Такая оценка производится педагогическим коллективом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  Результаты педагогической диагностики (мониторинга) предусмотрено использовать исключительно для решения следующих образовательных задач: 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-индивидуализации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-оптимизации работы с группой детей. 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Мониторинг образовательного процесса определен как система организации сбора, хранения, обработки и распространения информации о деятельности педагогической системы, для непрерывного слежения за ее состоянием и прогнозирования развития. Мониторинг в отличие от диагностики имеет более широкий спектр возможностей благодаря своей регулярности, строгой направленности на решение задач управления и высокой технологичности. </w:t>
      </w:r>
    </w:p>
    <w:p w:rsidR="0067536A" w:rsidRPr="001556A3" w:rsidRDefault="0067536A" w:rsidP="0067536A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  </w:t>
      </w:r>
      <w:r w:rsidR="00556156" w:rsidRPr="001556A3">
        <w:rPr>
          <w:sz w:val="24"/>
        </w:rPr>
        <w:t xml:space="preserve">Мониторинг позволяет обнаружить эффективность реализуемой образовательной деятельности </w:t>
      </w:r>
      <w:r w:rsidRPr="001556A3">
        <w:rPr>
          <w:sz w:val="24"/>
        </w:rPr>
        <w:t xml:space="preserve">и всегда ориентирован на цели этой деятельности.  </w:t>
      </w:r>
      <w:r w:rsidR="00556156" w:rsidRPr="001556A3">
        <w:rPr>
          <w:sz w:val="24"/>
        </w:rPr>
        <w:t xml:space="preserve">Система мониторинга подразумевает, помимо ожидаемых результатов, обнаружение и неожиданных эффектов, и прогнозирование проблематики в будущем. </w:t>
      </w:r>
    </w:p>
    <w:p w:rsidR="0067536A" w:rsidRPr="001556A3" w:rsidRDefault="0067536A" w:rsidP="0067536A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    </w:t>
      </w:r>
      <w:r w:rsidR="00556156" w:rsidRPr="001556A3">
        <w:rPr>
          <w:sz w:val="24"/>
        </w:rPr>
        <w:t xml:space="preserve">Мониторинг предполагает: </w:t>
      </w:r>
    </w:p>
    <w:p w:rsidR="0067536A" w:rsidRPr="001556A3" w:rsidRDefault="00556156" w:rsidP="0067536A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>1) постоянный сбор информации об объектах контроля, т. е. выполнение функции слежения;</w:t>
      </w:r>
    </w:p>
    <w:p w:rsidR="0067536A" w:rsidRPr="001556A3" w:rsidRDefault="00556156" w:rsidP="0067536A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2) изучение объекта по одним и тем же критериям с целью выявления динамики изменений; </w:t>
      </w:r>
    </w:p>
    <w:p w:rsidR="00D10E82" w:rsidRPr="001556A3" w:rsidRDefault="00556156" w:rsidP="0067536A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3) компактность, минимальность измерительных процедур и их включенность в педагогический процесс. </w:t>
      </w:r>
    </w:p>
    <w:p w:rsidR="008A529E" w:rsidRPr="001556A3" w:rsidRDefault="00D10E82" w:rsidP="00A8212E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</w:t>
      </w:r>
    </w:p>
    <w:p w:rsidR="008A529E" w:rsidRPr="001556A3" w:rsidRDefault="008A529E" w:rsidP="008A529E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Дополнительная образовательная программы.</w:t>
      </w:r>
    </w:p>
    <w:p w:rsidR="00A8212E" w:rsidRPr="00A8212E" w:rsidRDefault="008A529E" w:rsidP="008A529E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</w:t>
      </w:r>
      <w:r w:rsidRPr="00A8212E">
        <w:rPr>
          <w:sz w:val="24"/>
        </w:rPr>
        <w:t xml:space="preserve">Программы художественно-эстетической </w:t>
      </w:r>
      <w:proofErr w:type="gramStart"/>
      <w:r w:rsidR="00A8212E" w:rsidRPr="00A8212E">
        <w:rPr>
          <w:sz w:val="24"/>
        </w:rPr>
        <w:t>направленности:  Театральный</w:t>
      </w:r>
      <w:proofErr w:type="gramEnd"/>
      <w:r w:rsidR="00A8212E" w:rsidRPr="00A8212E">
        <w:rPr>
          <w:sz w:val="24"/>
        </w:rPr>
        <w:t xml:space="preserve"> кружок  «Волшебная сказка</w:t>
      </w:r>
      <w:r w:rsidRPr="00A8212E">
        <w:rPr>
          <w:sz w:val="24"/>
        </w:rPr>
        <w:t>» - Кружок развивает творческий потенциал детей средствами театрализованных игр и театральных представлений. Программы познавательной напр</w:t>
      </w:r>
      <w:r w:rsidR="00A8212E" w:rsidRPr="00A8212E">
        <w:rPr>
          <w:sz w:val="24"/>
        </w:rPr>
        <w:t xml:space="preserve">авленности: </w:t>
      </w:r>
    </w:p>
    <w:p w:rsidR="003B2F83" w:rsidRPr="00A8212E" w:rsidRDefault="008A529E" w:rsidP="008A529E">
      <w:pPr>
        <w:spacing w:after="0"/>
        <w:ind w:left="360"/>
        <w:jc w:val="both"/>
        <w:rPr>
          <w:sz w:val="24"/>
        </w:rPr>
      </w:pPr>
      <w:r w:rsidRPr="00A8212E">
        <w:rPr>
          <w:sz w:val="24"/>
        </w:rPr>
        <w:t xml:space="preserve"> - Посещая занятия кружка, у детей формируются: развитие мыслительных процессов и познавательных способностей, логического мышления и основных его операций, внимания, памяти, речи, умения учиться, самому добывать и анализировать знания и т.</w:t>
      </w:r>
    </w:p>
    <w:p w:rsidR="004222D2" w:rsidRPr="001556A3" w:rsidRDefault="004222D2" w:rsidP="004222D2">
      <w:pPr>
        <w:spacing w:after="0"/>
        <w:jc w:val="both"/>
        <w:rPr>
          <w:sz w:val="24"/>
        </w:rPr>
      </w:pPr>
      <w:r w:rsidRPr="00A8212E">
        <w:rPr>
          <w:sz w:val="24"/>
        </w:rPr>
        <w:t xml:space="preserve"> </w:t>
      </w:r>
      <w:r w:rsidR="00A8212E" w:rsidRPr="00A8212E">
        <w:rPr>
          <w:sz w:val="24"/>
        </w:rPr>
        <w:t xml:space="preserve">     </w:t>
      </w:r>
      <w:r w:rsidRPr="00A8212E">
        <w:rPr>
          <w:sz w:val="24"/>
        </w:rPr>
        <w:t>В дополнительно</w:t>
      </w:r>
      <w:r w:rsidR="00A8212E" w:rsidRPr="00A8212E">
        <w:rPr>
          <w:sz w:val="24"/>
        </w:rPr>
        <w:t>м образовании задействовано 20</w:t>
      </w:r>
      <w:r w:rsidRPr="00A8212E">
        <w:rPr>
          <w:sz w:val="24"/>
        </w:rPr>
        <w:t xml:space="preserve"> воспитанников</w:t>
      </w:r>
    </w:p>
    <w:p w:rsidR="004222D2" w:rsidRPr="001556A3" w:rsidRDefault="004222D2" w:rsidP="008A529E">
      <w:pPr>
        <w:spacing w:after="0"/>
        <w:ind w:left="360"/>
        <w:jc w:val="both"/>
        <w:rPr>
          <w:sz w:val="14"/>
        </w:rPr>
      </w:pPr>
    </w:p>
    <w:p w:rsidR="00A8212E" w:rsidRDefault="004222D2" w:rsidP="00A8212E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  <w:r w:rsidRPr="001556A3">
        <w:rPr>
          <w:sz w:val="24"/>
        </w:rPr>
        <w:t>Основные формы работы с родителями (законными представителями)</w:t>
      </w:r>
    </w:p>
    <w:p w:rsidR="004222D2" w:rsidRPr="00A8212E" w:rsidRDefault="00A8212E" w:rsidP="00A8212E">
      <w:pPr>
        <w:spacing w:after="0"/>
        <w:ind w:left="360"/>
        <w:jc w:val="both"/>
        <w:rPr>
          <w:sz w:val="24"/>
        </w:rPr>
      </w:pPr>
      <w:r>
        <w:rPr>
          <w:sz w:val="24"/>
        </w:rPr>
        <w:t xml:space="preserve">      </w:t>
      </w:r>
      <w:r w:rsidR="004222D2" w:rsidRPr="00A8212E">
        <w:rPr>
          <w:sz w:val="24"/>
        </w:rPr>
        <w:t xml:space="preserve"> Одним из важных условий реализации ООП ДО является сотрудничество с семьей: дети, воспитатели, родители, администрация – главные участники педагогического процесса. В учреждении предусмотрены разнообразные формы работы с родителями:</w:t>
      </w:r>
    </w:p>
    <w:p w:rsidR="004222D2" w:rsidRPr="001556A3" w:rsidRDefault="004222D2" w:rsidP="004222D2">
      <w:pPr>
        <w:spacing w:after="0"/>
        <w:jc w:val="both"/>
        <w:rPr>
          <w:sz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6230"/>
      </w:tblGrid>
      <w:tr w:rsidR="004222D2" w:rsidTr="004222D2">
        <w:tc>
          <w:tcPr>
            <w:tcW w:w="2754" w:type="dxa"/>
          </w:tcPr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Функции совместной партнерской деятельности</w:t>
            </w:r>
          </w:p>
        </w:tc>
        <w:tc>
          <w:tcPr>
            <w:tcW w:w="6230" w:type="dxa"/>
          </w:tcPr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Формы работы сотрудничества с семьей</w:t>
            </w:r>
          </w:p>
          <w:p w:rsidR="001556A3" w:rsidRPr="00A35648" w:rsidRDefault="001556A3" w:rsidP="004222D2">
            <w:pPr>
              <w:jc w:val="both"/>
              <w:rPr>
                <w:sz w:val="24"/>
              </w:rPr>
            </w:pPr>
          </w:p>
        </w:tc>
      </w:tr>
      <w:tr w:rsidR="004222D2" w:rsidTr="004222D2">
        <w:tc>
          <w:tcPr>
            <w:tcW w:w="2754" w:type="dxa"/>
          </w:tcPr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Нормативно - правовая деятельность</w:t>
            </w:r>
          </w:p>
        </w:tc>
        <w:tc>
          <w:tcPr>
            <w:tcW w:w="6230" w:type="dxa"/>
          </w:tcPr>
          <w:p w:rsidR="001556A3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-</w:t>
            </w:r>
            <w:r w:rsidR="004222D2" w:rsidRPr="00A35648">
              <w:rPr>
                <w:sz w:val="24"/>
              </w:rPr>
              <w:t xml:space="preserve">знакомство родителей с </w:t>
            </w:r>
            <w:r w:rsidRPr="00A35648">
              <w:rPr>
                <w:sz w:val="24"/>
              </w:rPr>
              <w:t>локальной нормативной базой МБ</w:t>
            </w:r>
            <w:r w:rsidR="004222D2" w:rsidRPr="00A35648">
              <w:rPr>
                <w:sz w:val="24"/>
              </w:rPr>
              <w:t>ДОУ;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участие в принятии решений по созданию усло</w:t>
            </w:r>
            <w:r w:rsidR="001556A3" w:rsidRPr="00A35648">
              <w:rPr>
                <w:sz w:val="24"/>
              </w:rPr>
              <w:t>вий, направленных на развитие МБ</w:t>
            </w:r>
            <w:r w:rsidRPr="00A35648">
              <w:rPr>
                <w:sz w:val="24"/>
              </w:rPr>
              <w:t xml:space="preserve">ДОУ; 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lastRenderedPageBreak/>
              <w:t xml:space="preserve">- </w:t>
            </w:r>
            <w:r w:rsidR="001556A3" w:rsidRPr="00A35648">
              <w:rPr>
                <w:sz w:val="24"/>
              </w:rPr>
              <w:t>вовлечение семьи в управление МБ</w:t>
            </w:r>
            <w:r w:rsidRPr="00A35648">
              <w:rPr>
                <w:sz w:val="24"/>
              </w:rPr>
              <w:t>ДОУ: планирование (учет особых интересов семьи, персонала и других членов местного сообщества;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</w:t>
            </w:r>
            <w:r w:rsidR="001556A3" w:rsidRPr="00A35648">
              <w:rPr>
                <w:sz w:val="24"/>
              </w:rPr>
              <w:t xml:space="preserve"> </w:t>
            </w:r>
            <w:r w:rsidRPr="00A35648">
              <w:rPr>
                <w:sz w:val="24"/>
              </w:rPr>
              <w:t>опора на размышления родителей на процесс развития детей, о своей работе, педагогических знаниях и практическом и жизненном опыте;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получение у родителей информации об их специальных знаниях и умениях и использование их в организации образовательной деятельности, при ее планировании; </w:t>
            </w:r>
          </w:p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- получение у родителей информации об их ожиданиях в отношении их ребенка и использование этой информации для выстраивания индивидуальной траектории развития ребенка, отражая ее в рабочих программах, перспективных, календарных планах), организацию образовательного процесса, оценку результата освоения д</w:t>
            </w:r>
            <w:r w:rsidR="001556A3" w:rsidRPr="00A35648">
              <w:rPr>
                <w:sz w:val="24"/>
              </w:rPr>
              <w:t>етьми образовательной программы.</w:t>
            </w:r>
          </w:p>
        </w:tc>
      </w:tr>
      <w:tr w:rsidR="004222D2" w:rsidTr="004222D2">
        <w:tc>
          <w:tcPr>
            <w:tcW w:w="2754" w:type="dxa"/>
          </w:tcPr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lastRenderedPageBreak/>
              <w:t>Информационно</w:t>
            </w:r>
            <w:r w:rsidR="001556A3" w:rsidRPr="00A35648">
              <w:rPr>
                <w:sz w:val="24"/>
              </w:rPr>
              <w:t>-</w:t>
            </w:r>
            <w:r w:rsidRPr="00A35648">
              <w:rPr>
                <w:sz w:val="24"/>
              </w:rPr>
              <w:t>консультативная деятельность</w:t>
            </w:r>
          </w:p>
        </w:tc>
        <w:tc>
          <w:tcPr>
            <w:tcW w:w="6230" w:type="dxa"/>
          </w:tcPr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определение и формулирование социального заказа родителей, определение приоритетов в содержании образовательной деятельности;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-анкетирование, опрос родителей, для выявления области специальных знаний и умений родителей и их желания уч</w:t>
            </w:r>
            <w:r w:rsidR="001556A3" w:rsidRPr="00A35648">
              <w:rPr>
                <w:sz w:val="24"/>
              </w:rPr>
              <w:t>аствовать в жизни группы;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информационные стенды для родителей; - подгрупповые и индивидуальные консультации;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сайт - презентация достижений; 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- предоставление родителям письменную информацию, призванной направлять их участие в образовательной деятельности; 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-информация родителям о целях, задачах, прогнозируемом результате, образовательных достижениях каждого ребенка, его личностном росте, о планах развития (как долгосрочных, так и краткосрочных); 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- информация родителям о развитии детей и о том, как родители могут в этом помочь детям дома;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обеспечение ресурсами, которые родители могут использовать для того, чтобы расширить и дополнить образовательную деятельность, проводимую в группе детского сада;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организация семинаров, моделирование решения проблем, задач, мастер-классов и др.; </w:t>
            </w:r>
          </w:p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- общение с родителями для того, чтобы узнать, какие цели родители ставят для своих детей</w:t>
            </w:r>
          </w:p>
        </w:tc>
      </w:tr>
      <w:tr w:rsidR="004222D2" w:rsidTr="004222D2">
        <w:tc>
          <w:tcPr>
            <w:tcW w:w="2754" w:type="dxa"/>
          </w:tcPr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Просветительская деятельность</w:t>
            </w:r>
          </w:p>
        </w:tc>
        <w:tc>
          <w:tcPr>
            <w:tcW w:w="6230" w:type="dxa"/>
          </w:tcPr>
          <w:p w:rsidR="00C12D68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- круглые </w:t>
            </w:r>
            <w:proofErr w:type="spellStart"/>
            <w:proofErr w:type="gramStart"/>
            <w:r w:rsidRPr="00A35648">
              <w:rPr>
                <w:sz w:val="24"/>
              </w:rPr>
              <w:t>столы,конференции</w:t>
            </w:r>
            <w:proofErr w:type="spellEnd"/>
            <w:proofErr w:type="gramEnd"/>
            <w:r w:rsidRPr="00A35648">
              <w:rPr>
                <w:sz w:val="24"/>
              </w:rPr>
              <w:t xml:space="preserve"> с участием родителей, представителей общественных, научных организаций;</w:t>
            </w:r>
          </w:p>
          <w:p w:rsidR="00C12D68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информационные буклеты по заявленным родителями проблемам;</w:t>
            </w:r>
          </w:p>
          <w:p w:rsidR="00C12D68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единый и групповой стенды; - папки, листовки, памятки, буклеты, бюллетени; </w:t>
            </w:r>
          </w:p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- стеллажи для демонстрации детских работ - баннеры.</w:t>
            </w:r>
          </w:p>
        </w:tc>
      </w:tr>
      <w:tr w:rsidR="004222D2" w:rsidTr="004222D2">
        <w:tc>
          <w:tcPr>
            <w:tcW w:w="2754" w:type="dxa"/>
          </w:tcPr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Практико</w:t>
            </w:r>
            <w:r w:rsidR="001556A3" w:rsidRPr="00A35648">
              <w:rPr>
                <w:sz w:val="24"/>
              </w:rPr>
              <w:t>-</w:t>
            </w:r>
            <w:r w:rsidRPr="00A35648">
              <w:rPr>
                <w:sz w:val="24"/>
              </w:rPr>
              <w:t xml:space="preserve"> ориентированная </w:t>
            </w:r>
            <w:r w:rsidRPr="00A35648">
              <w:rPr>
                <w:sz w:val="24"/>
              </w:rPr>
              <w:lastRenderedPageBreak/>
              <w:t>методическая деятельность</w:t>
            </w:r>
          </w:p>
        </w:tc>
        <w:tc>
          <w:tcPr>
            <w:tcW w:w="6230" w:type="dxa"/>
          </w:tcPr>
          <w:p w:rsidR="00C12D68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lastRenderedPageBreak/>
              <w:t>дни открытых дверей;</w:t>
            </w:r>
          </w:p>
          <w:p w:rsidR="00C12D68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практические семинары; </w:t>
            </w:r>
          </w:p>
          <w:p w:rsidR="00C12D68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- открытые занятия; </w:t>
            </w:r>
          </w:p>
          <w:p w:rsidR="00C12D68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lastRenderedPageBreak/>
              <w:t xml:space="preserve">- детско-родительские проекты; </w:t>
            </w:r>
          </w:p>
          <w:p w:rsidR="00C12D68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- выставки;</w:t>
            </w:r>
          </w:p>
          <w:p w:rsidR="004222D2" w:rsidRPr="00A35648" w:rsidRDefault="00C12D68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смотры-конкурсы</w:t>
            </w:r>
          </w:p>
        </w:tc>
      </w:tr>
      <w:tr w:rsidR="004222D2" w:rsidTr="004222D2">
        <w:tc>
          <w:tcPr>
            <w:tcW w:w="2754" w:type="dxa"/>
          </w:tcPr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lastRenderedPageBreak/>
              <w:t>Культурно-досуговая деятельность</w:t>
            </w:r>
          </w:p>
        </w:tc>
        <w:tc>
          <w:tcPr>
            <w:tcW w:w="6230" w:type="dxa"/>
          </w:tcPr>
          <w:p w:rsidR="00C12D68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физкультурно-спортивные мероприятия;</w:t>
            </w:r>
          </w:p>
          <w:p w:rsidR="00C12D68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акции;</w:t>
            </w:r>
          </w:p>
          <w:p w:rsidR="00C12D68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музыкальные праздники; </w:t>
            </w:r>
          </w:p>
          <w:p w:rsidR="004222D2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- день ребенка, семьи, детского сада, группы и т. д</w:t>
            </w:r>
          </w:p>
        </w:tc>
      </w:tr>
      <w:tr w:rsidR="004222D2" w:rsidTr="004222D2">
        <w:tc>
          <w:tcPr>
            <w:tcW w:w="2754" w:type="dxa"/>
          </w:tcPr>
          <w:p w:rsidR="004222D2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Индивидуально--ориентированная деятельность</w:t>
            </w:r>
          </w:p>
        </w:tc>
        <w:tc>
          <w:tcPr>
            <w:tcW w:w="6230" w:type="dxa"/>
          </w:tcPr>
          <w:p w:rsidR="00C12D68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- портфолио; </w:t>
            </w:r>
          </w:p>
          <w:p w:rsidR="00C12D68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-сбор портфолио каждого ребенка, в котором накапливают письменную информацию и образцы продуктов детского творчества;</w:t>
            </w:r>
          </w:p>
          <w:p w:rsidR="00C12D68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выяснение мнения родителей относительно критериев оценки результата образовательного процесса;</w:t>
            </w:r>
          </w:p>
          <w:p w:rsidR="00C12D68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работа с картой индивидуального маршрута ребенка;</w:t>
            </w:r>
          </w:p>
          <w:p w:rsidR="00C12D68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-реализация индивидуальных программ развития ребенка, в том числе – одаренного; </w:t>
            </w:r>
          </w:p>
          <w:p w:rsidR="004222D2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- организация вернисажей, выставок детских работ.</w:t>
            </w:r>
          </w:p>
        </w:tc>
      </w:tr>
    </w:tbl>
    <w:p w:rsidR="004222D2" w:rsidRDefault="004222D2" w:rsidP="004222D2">
      <w:pPr>
        <w:spacing w:after="0"/>
        <w:ind w:left="360"/>
        <w:jc w:val="both"/>
        <w:rPr>
          <w:sz w:val="16"/>
        </w:rPr>
      </w:pPr>
    </w:p>
    <w:p w:rsidR="008B1D1D" w:rsidRPr="00603808" w:rsidRDefault="008B1D1D" w:rsidP="004222D2">
      <w:pPr>
        <w:spacing w:after="0"/>
        <w:ind w:left="360"/>
        <w:jc w:val="both"/>
        <w:rPr>
          <w:sz w:val="14"/>
        </w:rPr>
      </w:pPr>
    </w:p>
    <w:p w:rsidR="00603808" w:rsidRPr="00603808" w:rsidRDefault="008B1D1D" w:rsidP="00603808">
      <w:pPr>
        <w:spacing w:after="0"/>
        <w:ind w:left="360"/>
        <w:jc w:val="center"/>
        <w:rPr>
          <w:sz w:val="24"/>
        </w:rPr>
      </w:pPr>
      <w:r w:rsidRPr="00603808">
        <w:rPr>
          <w:sz w:val="24"/>
        </w:rPr>
        <w:t xml:space="preserve">Права участников образовательного процесса и взаимодействие </w:t>
      </w:r>
      <w:r w:rsidR="00603808" w:rsidRPr="00603808">
        <w:rPr>
          <w:sz w:val="24"/>
        </w:rPr>
        <w:t>дошкольного учреждения с семьей.</w:t>
      </w:r>
    </w:p>
    <w:p w:rsidR="00603808" w:rsidRPr="00603808" w:rsidRDefault="00603808" w:rsidP="004222D2">
      <w:pPr>
        <w:spacing w:after="0"/>
        <w:ind w:left="360"/>
        <w:jc w:val="both"/>
        <w:rPr>
          <w:sz w:val="24"/>
        </w:rPr>
      </w:pPr>
      <w:r w:rsidRPr="00603808">
        <w:rPr>
          <w:sz w:val="24"/>
        </w:rPr>
        <w:t xml:space="preserve">      </w:t>
      </w:r>
      <w:r w:rsidR="008B1D1D" w:rsidRPr="00603808">
        <w:rPr>
          <w:sz w:val="24"/>
        </w:rPr>
        <w:t xml:space="preserve">В Уставе дошкольного учреждения определен порядок приема, перевода и отчисления детей, зафиксированы права воспитанников на качественное образование. Важным фактором, обеспечивающим качество </w:t>
      </w:r>
      <w:proofErr w:type="spellStart"/>
      <w:r w:rsidR="008B1D1D" w:rsidRPr="00603808">
        <w:rPr>
          <w:sz w:val="24"/>
        </w:rPr>
        <w:t>воспитательно</w:t>
      </w:r>
      <w:proofErr w:type="spellEnd"/>
      <w:r w:rsidR="008B1D1D" w:rsidRPr="00603808">
        <w:rPr>
          <w:sz w:val="24"/>
        </w:rPr>
        <w:t xml:space="preserve"> - о</w:t>
      </w:r>
      <w:r w:rsidRPr="00603808">
        <w:rPr>
          <w:sz w:val="24"/>
        </w:rPr>
        <w:t>бразовательного процесса в ДОУ</w:t>
      </w:r>
      <w:r w:rsidR="008B1D1D" w:rsidRPr="00603808">
        <w:rPr>
          <w:sz w:val="24"/>
        </w:rPr>
        <w:t>, является взаимодействие с родителями, которое начинается с изучения семей воспитанников. Для развития и совершенствования системы партнерских отношений дошкольного учреждения и семьи, обеспечивающих социальную ком</w:t>
      </w:r>
      <w:r w:rsidRPr="00603808">
        <w:rPr>
          <w:sz w:val="24"/>
        </w:rPr>
        <w:t>петентность дошкольника, в ДОУ</w:t>
      </w:r>
      <w:r w:rsidR="008B1D1D" w:rsidRPr="00603808">
        <w:rPr>
          <w:sz w:val="24"/>
        </w:rPr>
        <w:t xml:space="preserve"> используются разнообразные формы взаимодействия с учетом потребностей и пожеланий родителей, их запросов, проблем, степени включенности в </w:t>
      </w:r>
      <w:proofErr w:type="spellStart"/>
      <w:r w:rsidR="008B1D1D" w:rsidRPr="00603808">
        <w:rPr>
          <w:sz w:val="24"/>
        </w:rPr>
        <w:t>воспитательно</w:t>
      </w:r>
      <w:proofErr w:type="spellEnd"/>
      <w:r w:rsidR="008B1D1D" w:rsidRPr="00603808">
        <w:rPr>
          <w:sz w:val="24"/>
        </w:rPr>
        <w:t xml:space="preserve">- образовательный процесс. </w:t>
      </w:r>
    </w:p>
    <w:p w:rsidR="00603808" w:rsidRPr="00603808" w:rsidRDefault="008B1D1D" w:rsidP="004222D2">
      <w:pPr>
        <w:spacing w:after="0"/>
        <w:ind w:left="360"/>
        <w:jc w:val="both"/>
        <w:rPr>
          <w:sz w:val="24"/>
        </w:rPr>
      </w:pPr>
      <w:r w:rsidRPr="00603808">
        <w:rPr>
          <w:sz w:val="24"/>
        </w:rPr>
        <w:t>С целью обеспечения официального представления информации о дошкольном учреждении в сети Интернет создан сайт дошкольного учреждени</w:t>
      </w:r>
      <w:r w:rsidR="00603808" w:rsidRPr="00603808">
        <w:rPr>
          <w:sz w:val="24"/>
        </w:rPr>
        <w:t>я (</w:t>
      </w:r>
      <w:proofErr w:type="spellStart"/>
      <w:r w:rsidR="00603808" w:rsidRPr="00603808">
        <w:rPr>
          <w:sz w:val="20"/>
          <w:lang w:val="en-US"/>
        </w:rPr>
        <w:t>htts</w:t>
      </w:r>
      <w:proofErr w:type="spellEnd"/>
      <w:r w:rsidR="00603808" w:rsidRPr="00603808">
        <w:rPr>
          <w:sz w:val="20"/>
        </w:rPr>
        <w:t>://</w:t>
      </w:r>
      <w:proofErr w:type="spellStart"/>
      <w:r w:rsidR="00603808" w:rsidRPr="00603808">
        <w:rPr>
          <w:sz w:val="20"/>
          <w:lang w:val="en-US"/>
        </w:rPr>
        <w:t>solnyshko</w:t>
      </w:r>
      <w:proofErr w:type="spellEnd"/>
      <w:r w:rsidR="00603808" w:rsidRPr="00603808">
        <w:rPr>
          <w:sz w:val="20"/>
        </w:rPr>
        <w:t>-</w:t>
      </w:r>
      <w:proofErr w:type="spellStart"/>
      <w:r w:rsidR="00603808" w:rsidRPr="00603808">
        <w:rPr>
          <w:sz w:val="20"/>
          <w:lang w:val="en-US"/>
        </w:rPr>
        <w:t>moren</w:t>
      </w:r>
      <w:proofErr w:type="spellEnd"/>
      <w:r w:rsidR="00603808" w:rsidRPr="00603808">
        <w:rPr>
          <w:sz w:val="20"/>
        </w:rPr>
        <w:t>.</w:t>
      </w:r>
      <w:proofErr w:type="spellStart"/>
      <w:r w:rsidR="00603808" w:rsidRPr="00603808">
        <w:rPr>
          <w:sz w:val="20"/>
          <w:lang w:val="en-US"/>
        </w:rPr>
        <w:t>rtyva</w:t>
      </w:r>
      <w:proofErr w:type="spellEnd"/>
      <w:r w:rsidR="00603808" w:rsidRPr="00603808">
        <w:rPr>
          <w:sz w:val="20"/>
        </w:rPr>
        <w:t>.</w:t>
      </w:r>
      <w:proofErr w:type="spellStart"/>
      <w:r w:rsidR="00603808" w:rsidRPr="00603808">
        <w:rPr>
          <w:sz w:val="20"/>
          <w:lang w:val="en-US"/>
        </w:rPr>
        <w:t>ru</w:t>
      </w:r>
      <w:proofErr w:type="spellEnd"/>
      <w:r w:rsidR="00603808" w:rsidRPr="00603808">
        <w:rPr>
          <w:sz w:val="20"/>
        </w:rPr>
        <w:t>/</w:t>
      </w:r>
      <w:proofErr w:type="spellStart"/>
      <w:r w:rsidR="00603808" w:rsidRPr="00603808">
        <w:rPr>
          <w:sz w:val="20"/>
          <w:lang w:val="en-US"/>
        </w:rPr>
        <w:t>wp</w:t>
      </w:r>
      <w:proofErr w:type="spellEnd"/>
      <w:r w:rsidR="00603808" w:rsidRPr="00603808">
        <w:rPr>
          <w:sz w:val="20"/>
        </w:rPr>
        <w:t>-</w:t>
      </w:r>
      <w:r w:rsidR="00603808" w:rsidRPr="00603808">
        <w:rPr>
          <w:sz w:val="20"/>
          <w:lang w:val="en-US"/>
        </w:rPr>
        <w:t>admin</w:t>
      </w:r>
      <w:r w:rsidR="00603808" w:rsidRPr="00603808">
        <w:rPr>
          <w:sz w:val="20"/>
        </w:rPr>
        <w:t>).</w:t>
      </w:r>
      <w:r w:rsidRPr="00603808">
        <w:rPr>
          <w:sz w:val="24"/>
        </w:rPr>
        <w:t xml:space="preserve"> Сайт обеспечивает открытость и доступность следующей информации: - сведения (дата создания; структура; реализуемых основных общеобразовательных программах с учетом возрастных и индивидуальных особенностей воспитанников с указанием их численности, о федеральных государственных образовательных требованиях; о персональном составе педагогических работников с указанием уровня образования и квалификации; о материально</w:t>
      </w:r>
      <w:r w:rsidR="00603808" w:rsidRPr="00603808">
        <w:rPr>
          <w:sz w:val="24"/>
        </w:rPr>
        <w:t>-</w:t>
      </w:r>
      <w:r w:rsidRPr="00603808">
        <w:rPr>
          <w:sz w:val="24"/>
        </w:rPr>
        <w:t xml:space="preserve">техническом обеспечении и об оснащенности образовательного процесса (в том числе об условиях питания, медицинского обслуживания, о поступлении и расходовании финансовых и материальных и материальных средств по итогам финансового года); </w:t>
      </w:r>
    </w:p>
    <w:p w:rsidR="00603808" w:rsidRPr="00603808" w:rsidRDefault="008B1D1D" w:rsidP="004222D2">
      <w:pPr>
        <w:spacing w:after="0"/>
        <w:ind w:left="360"/>
        <w:jc w:val="both"/>
        <w:rPr>
          <w:sz w:val="24"/>
        </w:rPr>
      </w:pPr>
      <w:r w:rsidRPr="00603808">
        <w:rPr>
          <w:sz w:val="24"/>
        </w:rPr>
        <w:t>- предоставляются копии документов, подтверждающих наличие лицензии на право ведения образовательной деятельности (с приложением);</w:t>
      </w:r>
    </w:p>
    <w:p w:rsidR="00603808" w:rsidRPr="00603808" w:rsidRDefault="008B1D1D" w:rsidP="004222D2">
      <w:pPr>
        <w:spacing w:after="0"/>
        <w:ind w:left="360"/>
        <w:jc w:val="both"/>
        <w:rPr>
          <w:sz w:val="24"/>
        </w:rPr>
      </w:pPr>
      <w:r w:rsidRPr="00603808">
        <w:rPr>
          <w:sz w:val="24"/>
        </w:rPr>
        <w:t xml:space="preserve"> - утвержденный, в установленном порядке, план финансово-хозяйственной деятельности дошкольного учреждения;</w:t>
      </w:r>
    </w:p>
    <w:p w:rsidR="008B1D1D" w:rsidRDefault="008B1D1D" w:rsidP="004222D2">
      <w:pPr>
        <w:spacing w:after="0"/>
        <w:ind w:left="360"/>
        <w:jc w:val="both"/>
        <w:rPr>
          <w:sz w:val="24"/>
        </w:rPr>
      </w:pPr>
      <w:r w:rsidRPr="00603808">
        <w:rPr>
          <w:sz w:val="24"/>
        </w:rPr>
        <w:t xml:space="preserve"> - представляется отчет о результатах </w:t>
      </w:r>
      <w:proofErr w:type="spellStart"/>
      <w:r w:rsidRPr="00603808">
        <w:rPr>
          <w:sz w:val="24"/>
        </w:rPr>
        <w:t>самообследования</w:t>
      </w:r>
      <w:proofErr w:type="spellEnd"/>
      <w:r w:rsidRPr="00603808">
        <w:rPr>
          <w:sz w:val="24"/>
        </w:rPr>
        <w:t>.</w:t>
      </w:r>
    </w:p>
    <w:p w:rsidR="00603808" w:rsidRDefault="00603808" w:rsidP="004222D2">
      <w:pPr>
        <w:spacing w:after="0"/>
        <w:ind w:left="360"/>
        <w:jc w:val="both"/>
        <w:rPr>
          <w:sz w:val="24"/>
        </w:rPr>
      </w:pPr>
    </w:p>
    <w:p w:rsidR="00603808" w:rsidRDefault="00603808" w:rsidP="004222D2">
      <w:pPr>
        <w:spacing w:after="0"/>
        <w:ind w:left="360"/>
        <w:jc w:val="both"/>
        <w:rPr>
          <w:sz w:val="24"/>
        </w:rPr>
      </w:pPr>
    </w:p>
    <w:p w:rsidR="00603808" w:rsidRDefault="00603808" w:rsidP="004222D2">
      <w:pPr>
        <w:spacing w:after="0"/>
        <w:ind w:left="360"/>
        <w:jc w:val="both"/>
        <w:rPr>
          <w:sz w:val="24"/>
        </w:rPr>
      </w:pPr>
    </w:p>
    <w:p w:rsidR="00A8212E" w:rsidRDefault="00A8212E" w:rsidP="00603808">
      <w:pPr>
        <w:spacing w:after="0"/>
        <w:ind w:left="360"/>
        <w:jc w:val="center"/>
        <w:rPr>
          <w:sz w:val="24"/>
        </w:rPr>
      </w:pPr>
    </w:p>
    <w:p w:rsidR="00A8212E" w:rsidRDefault="00A8212E" w:rsidP="00603808">
      <w:pPr>
        <w:spacing w:after="0"/>
        <w:ind w:left="360"/>
        <w:jc w:val="center"/>
        <w:rPr>
          <w:sz w:val="24"/>
        </w:rPr>
      </w:pPr>
    </w:p>
    <w:p w:rsidR="00603808" w:rsidRPr="000A0CAA" w:rsidRDefault="00603808" w:rsidP="00603808">
      <w:pPr>
        <w:spacing w:after="0"/>
        <w:ind w:left="360"/>
        <w:jc w:val="center"/>
        <w:rPr>
          <w:sz w:val="24"/>
        </w:rPr>
      </w:pPr>
      <w:r w:rsidRPr="000A0CAA">
        <w:rPr>
          <w:sz w:val="24"/>
        </w:rPr>
        <w:lastRenderedPageBreak/>
        <w:t>Достижения воспитанников, педагогов образовательного учреждения. Результаты участия.</w:t>
      </w:r>
    </w:p>
    <w:p w:rsidR="00603808" w:rsidRDefault="00603808" w:rsidP="004222D2">
      <w:pPr>
        <w:spacing w:after="0"/>
        <w:ind w:left="360"/>
        <w:jc w:val="both"/>
        <w:rPr>
          <w:sz w:val="24"/>
        </w:rPr>
      </w:pPr>
      <w:r w:rsidRPr="000A0CAA">
        <w:rPr>
          <w:sz w:val="24"/>
        </w:rPr>
        <w:t xml:space="preserve">     </w:t>
      </w:r>
      <w:r w:rsidRPr="004B3A7C">
        <w:rPr>
          <w:sz w:val="24"/>
        </w:rPr>
        <w:t>Результатом совместной деятельности педагогов, детей и родителей ст</w:t>
      </w:r>
      <w:r w:rsidR="00CD2754">
        <w:rPr>
          <w:sz w:val="24"/>
        </w:rPr>
        <w:t xml:space="preserve">ало участие в конкурсах:  </w:t>
      </w:r>
      <w:r w:rsidRPr="004B3A7C">
        <w:rPr>
          <w:sz w:val="24"/>
        </w:rPr>
        <w:t xml:space="preserve"> в</w:t>
      </w:r>
      <w:r w:rsidR="00CD2754">
        <w:rPr>
          <w:sz w:val="24"/>
        </w:rPr>
        <w:t xml:space="preserve"> Всероссийском конкурсе «Мир морей и океанов» диплом 1 степени, в Всероссийском конкурсе рисунков</w:t>
      </w:r>
      <w:r w:rsidRPr="004B3A7C">
        <w:rPr>
          <w:sz w:val="24"/>
        </w:rPr>
        <w:t xml:space="preserve"> </w:t>
      </w:r>
      <w:r w:rsidR="00CD2754">
        <w:rPr>
          <w:sz w:val="24"/>
        </w:rPr>
        <w:t>«День защиты детей»</w:t>
      </w:r>
      <w:r w:rsidR="007F67EC">
        <w:rPr>
          <w:sz w:val="24"/>
        </w:rPr>
        <w:t xml:space="preserve"> диплом 2 степени, в Республиканском конкурсе «Живи елка» 2 место, в Республиканском конкурсе «Новогодняя мастерская» 2 место, в муниципальном этапе конкурс профессионального мастерства «Воспитатель года-2023» 2 место, в муниципальном конкурсе декоративно прикладного творчество «</w:t>
      </w:r>
      <w:proofErr w:type="spellStart"/>
      <w:r w:rsidR="007F67EC">
        <w:rPr>
          <w:sz w:val="24"/>
        </w:rPr>
        <w:t>Тигромания</w:t>
      </w:r>
      <w:proofErr w:type="spellEnd"/>
      <w:r w:rsidR="007F67EC">
        <w:rPr>
          <w:sz w:val="24"/>
        </w:rPr>
        <w:t>» 3 место, в муниципальном этапе соревнование по национальной борьбе «</w:t>
      </w:r>
      <w:proofErr w:type="spellStart"/>
      <w:r w:rsidR="007F67EC">
        <w:rPr>
          <w:sz w:val="24"/>
        </w:rPr>
        <w:t>Хуреш</w:t>
      </w:r>
      <w:proofErr w:type="spellEnd"/>
      <w:r w:rsidR="007F67EC">
        <w:rPr>
          <w:sz w:val="24"/>
        </w:rPr>
        <w:t>» 2 место, в муниципальном этапе конкурс юных чтецов ко Дню тувинского языка» 3 место.</w:t>
      </w:r>
    </w:p>
    <w:p w:rsidR="00F42FB0" w:rsidRPr="000A0CAA" w:rsidRDefault="00F42FB0" w:rsidP="004222D2">
      <w:pPr>
        <w:spacing w:after="0"/>
        <w:ind w:left="360"/>
        <w:jc w:val="both"/>
        <w:rPr>
          <w:sz w:val="24"/>
        </w:rPr>
      </w:pPr>
    </w:p>
    <w:p w:rsidR="00603808" w:rsidRPr="000A0CAA" w:rsidRDefault="00CD2754" w:rsidP="00603808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  <w:r>
        <w:rPr>
          <w:sz w:val="24"/>
        </w:rPr>
        <w:t>Взаимодействие МБ</w:t>
      </w:r>
      <w:r w:rsidR="00603808" w:rsidRPr="000A0CAA">
        <w:rPr>
          <w:sz w:val="24"/>
        </w:rPr>
        <w:t>ДОУ с другими учреждениями.</w:t>
      </w:r>
    </w:p>
    <w:p w:rsidR="000A0CAA" w:rsidRPr="000A0CAA" w:rsidRDefault="00603808" w:rsidP="00603808">
      <w:pPr>
        <w:spacing w:after="0"/>
        <w:ind w:left="360"/>
        <w:jc w:val="both"/>
        <w:rPr>
          <w:sz w:val="24"/>
        </w:rPr>
      </w:pPr>
      <w:r w:rsidRPr="000A0CAA">
        <w:rPr>
          <w:sz w:val="24"/>
        </w:rPr>
        <w:t xml:space="preserve">     Социальная активность любого образовательного учреждения включает внешние связи с органами местного управления, учреждениями здравоохранения, образования, науки, культуры, спорта. Целью социального партнерства нашего МБДОУ с другими организациями является осуществление комплексного подхода в образовании детей, расширение кругозора; формирование познавательного интереса; приобщение к культуре общества и усвоению социальных норм, установок и ценностей.</w:t>
      </w:r>
    </w:p>
    <w:p w:rsidR="000A0CAA" w:rsidRPr="00603808" w:rsidRDefault="000A0CAA" w:rsidP="00603808">
      <w:pPr>
        <w:spacing w:after="0"/>
        <w:ind w:left="360"/>
        <w:jc w:val="both"/>
        <w:rPr>
          <w:sz w:val="14"/>
        </w:rPr>
      </w:pPr>
    </w:p>
    <w:p w:rsidR="003621D8" w:rsidRDefault="003621D8" w:rsidP="003621D8">
      <w:pPr>
        <w:spacing w:after="0"/>
        <w:ind w:left="360"/>
        <w:jc w:val="both"/>
      </w:pPr>
    </w:p>
    <w:p w:rsidR="003621D8" w:rsidRPr="0052021F" w:rsidRDefault="003621D8" w:rsidP="003621D8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  <w:r w:rsidRPr="0052021F">
        <w:rPr>
          <w:sz w:val="24"/>
        </w:rPr>
        <w:t xml:space="preserve">Кадровое </w:t>
      </w:r>
      <w:proofErr w:type="gramStart"/>
      <w:r w:rsidRPr="0052021F">
        <w:rPr>
          <w:sz w:val="24"/>
        </w:rPr>
        <w:t>обеспечение .</w:t>
      </w:r>
      <w:proofErr w:type="gramEnd"/>
    </w:p>
    <w:p w:rsidR="003621D8" w:rsidRPr="0052021F" w:rsidRDefault="003621D8" w:rsidP="003621D8">
      <w:pPr>
        <w:spacing w:after="0"/>
        <w:ind w:left="360"/>
        <w:jc w:val="both"/>
        <w:rPr>
          <w:sz w:val="24"/>
        </w:rPr>
      </w:pPr>
      <w:r w:rsidRPr="0052021F">
        <w:rPr>
          <w:sz w:val="24"/>
        </w:rPr>
        <w:t xml:space="preserve">      Для реализации ООП ДО учреждение полностью укомплектовано кадрами, отсутствуют открытые вакансии. </w:t>
      </w:r>
    </w:p>
    <w:p w:rsidR="003621D8" w:rsidRPr="0052021F" w:rsidRDefault="003621D8" w:rsidP="003621D8">
      <w:pPr>
        <w:spacing w:after="0"/>
        <w:ind w:left="360"/>
        <w:jc w:val="both"/>
        <w:rPr>
          <w:sz w:val="24"/>
        </w:rPr>
      </w:pPr>
      <w:r w:rsidRPr="0052021F">
        <w:rPr>
          <w:sz w:val="24"/>
        </w:rPr>
        <w:t>С детьми работают 9 педагогических работников:</w:t>
      </w:r>
    </w:p>
    <w:p w:rsidR="003621D8" w:rsidRPr="0052021F" w:rsidRDefault="003621D8" w:rsidP="003621D8">
      <w:pPr>
        <w:spacing w:after="0"/>
        <w:ind w:left="360"/>
        <w:jc w:val="both"/>
        <w:rPr>
          <w:sz w:val="24"/>
        </w:rPr>
      </w:pPr>
      <w:r w:rsidRPr="0052021F">
        <w:rPr>
          <w:sz w:val="24"/>
        </w:rPr>
        <w:t xml:space="preserve"> Музыкальный руководитель –1</w:t>
      </w:r>
    </w:p>
    <w:p w:rsidR="003621D8" w:rsidRPr="0052021F" w:rsidRDefault="003621D8" w:rsidP="003621D8">
      <w:pPr>
        <w:spacing w:after="0"/>
        <w:ind w:left="360"/>
        <w:jc w:val="both"/>
        <w:rPr>
          <w:sz w:val="24"/>
        </w:rPr>
      </w:pPr>
      <w:r w:rsidRPr="0052021F">
        <w:rPr>
          <w:sz w:val="24"/>
        </w:rPr>
        <w:t xml:space="preserve"> Педагог – психолог – 1</w:t>
      </w:r>
    </w:p>
    <w:p w:rsidR="003621D8" w:rsidRPr="0052021F" w:rsidRDefault="003621D8" w:rsidP="003621D8">
      <w:pPr>
        <w:spacing w:after="0"/>
        <w:ind w:left="360"/>
        <w:jc w:val="both"/>
        <w:rPr>
          <w:sz w:val="24"/>
        </w:rPr>
      </w:pPr>
      <w:r w:rsidRPr="0052021F">
        <w:rPr>
          <w:sz w:val="24"/>
        </w:rPr>
        <w:t>Педагог ДО-1</w:t>
      </w:r>
    </w:p>
    <w:p w:rsidR="00603808" w:rsidRPr="0052021F" w:rsidRDefault="003621D8" w:rsidP="003621D8">
      <w:pPr>
        <w:spacing w:after="0"/>
        <w:ind w:left="360"/>
        <w:jc w:val="both"/>
        <w:rPr>
          <w:sz w:val="24"/>
        </w:rPr>
      </w:pPr>
      <w:r w:rsidRPr="0052021F">
        <w:rPr>
          <w:sz w:val="24"/>
        </w:rPr>
        <w:t xml:space="preserve"> Воспитатели – 6</w:t>
      </w:r>
    </w:p>
    <w:p w:rsidR="004F6AD8" w:rsidRPr="0052021F" w:rsidRDefault="004F6AD8" w:rsidP="003621D8">
      <w:pPr>
        <w:spacing w:after="0"/>
        <w:ind w:left="360"/>
        <w:jc w:val="both"/>
        <w:rPr>
          <w:sz w:val="24"/>
        </w:rPr>
      </w:pPr>
    </w:p>
    <w:p w:rsidR="004F6AD8" w:rsidRPr="0052021F" w:rsidRDefault="004F6AD8" w:rsidP="004F6AD8">
      <w:pPr>
        <w:spacing w:after="0"/>
        <w:ind w:left="360"/>
        <w:jc w:val="center"/>
        <w:rPr>
          <w:sz w:val="24"/>
        </w:rPr>
      </w:pPr>
      <w:r w:rsidRPr="0052021F">
        <w:rPr>
          <w:sz w:val="24"/>
        </w:rPr>
        <w:t>Общая характеристика кадрового состава</w:t>
      </w:r>
    </w:p>
    <w:p w:rsidR="004F6AD8" w:rsidRPr="0052021F" w:rsidRDefault="004F6AD8" w:rsidP="004F6AD8">
      <w:pPr>
        <w:spacing w:after="0"/>
        <w:ind w:left="360"/>
        <w:jc w:val="center"/>
        <w:rPr>
          <w:sz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61"/>
        <w:gridCol w:w="3793"/>
        <w:gridCol w:w="2165"/>
      </w:tblGrid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24"/>
              </w:rPr>
              <w:t>№п/п</w:t>
            </w: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24"/>
              </w:rPr>
              <w:t>Показатели</w:t>
            </w:r>
          </w:p>
        </w:tc>
        <w:tc>
          <w:tcPr>
            <w:tcW w:w="2165" w:type="dxa"/>
          </w:tcPr>
          <w:p w:rsidR="004F6AD8" w:rsidRPr="0052021F" w:rsidRDefault="00D51878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чел</w:t>
            </w: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12"/>
              </w:rPr>
              <w:t>1</w:t>
            </w: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24"/>
              </w:rPr>
              <w:t>Количество воспитанников (чел.)</w:t>
            </w:r>
          </w:p>
        </w:tc>
        <w:tc>
          <w:tcPr>
            <w:tcW w:w="2165" w:type="dxa"/>
          </w:tcPr>
          <w:p w:rsidR="004F6AD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50</w:t>
            </w: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12"/>
              </w:rPr>
              <w:t>2</w:t>
            </w: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24"/>
              </w:rPr>
              <w:t>Численность педагогов (чел.)</w:t>
            </w:r>
          </w:p>
        </w:tc>
        <w:tc>
          <w:tcPr>
            <w:tcW w:w="2165" w:type="dxa"/>
          </w:tcPr>
          <w:p w:rsidR="004F6AD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9</w:t>
            </w: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12"/>
              </w:rPr>
              <w:t>3</w:t>
            </w: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24"/>
              </w:rPr>
              <w:t>Распределение педагогов по стажу работы (чел.)</w:t>
            </w:r>
          </w:p>
        </w:tc>
        <w:tc>
          <w:tcPr>
            <w:tcW w:w="2165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24"/>
              </w:rPr>
              <w:t>- от 5 до 10 лет</w:t>
            </w:r>
          </w:p>
        </w:tc>
        <w:tc>
          <w:tcPr>
            <w:tcW w:w="2165" w:type="dxa"/>
          </w:tcPr>
          <w:p w:rsidR="004F6AD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1</w:t>
            </w: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24"/>
              </w:rPr>
              <w:t>- от 10 до 20 лет</w:t>
            </w:r>
          </w:p>
        </w:tc>
        <w:tc>
          <w:tcPr>
            <w:tcW w:w="2165" w:type="dxa"/>
          </w:tcPr>
          <w:p w:rsidR="004F6AD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3</w:t>
            </w: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24"/>
              </w:rPr>
              <w:t>- более 20 лет</w:t>
            </w:r>
          </w:p>
        </w:tc>
        <w:tc>
          <w:tcPr>
            <w:tcW w:w="2165" w:type="dxa"/>
          </w:tcPr>
          <w:p w:rsidR="004F6AD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5</w:t>
            </w: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12"/>
              </w:rPr>
              <w:t>4</w:t>
            </w: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24"/>
              </w:rPr>
              <w:t>Уровень образования и квалификации (чел.)</w:t>
            </w:r>
          </w:p>
        </w:tc>
        <w:tc>
          <w:tcPr>
            <w:tcW w:w="2165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24"/>
              </w:rPr>
            </w:pPr>
            <w:r w:rsidRPr="0052021F">
              <w:rPr>
                <w:sz w:val="24"/>
              </w:rPr>
              <w:t>Высшее</w:t>
            </w:r>
          </w:p>
        </w:tc>
        <w:tc>
          <w:tcPr>
            <w:tcW w:w="2165" w:type="dxa"/>
          </w:tcPr>
          <w:p w:rsidR="004F6AD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0</w:t>
            </w: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24"/>
              </w:rPr>
            </w:pPr>
            <w:r w:rsidRPr="0052021F">
              <w:rPr>
                <w:sz w:val="24"/>
              </w:rPr>
              <w:t>Среднее профессиональное</w:t>
            </w:r>
          </w:p>
        </w:tc>
        <w:tc>
          <w:tcPr>
            <w:tcW w:w="2165" w:type="dxa"/>
          </w:tcPr>
          <w:p w:rsidR="004F6AD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7</w:t>
            </w: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24"/>
              </w:rPr>
            </w:pPr>
            <w:r w:rsidRPr="0052021F">
              <w:rPr>
                <w:sz w:val="24"/>
              </w:rPr>
              <w:t>Наличие ученой степени</w:t>
            </w:r>
          </w:p>
        </w:tc>
        <w:tc>
          <w:tcPr>
            <w:tcW w:w="2165" w:type="dxa"/>
          </w:tcPr>
          <w:p w:rsidR="004F6AD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0</w:t>
            </w: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12"/>
              </w:rPr>
              <w:t>5</w:t>
            </w: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24"/>
              </w:rPr>
            </w:pPr>
            <w:r w:rsidRPr="0052021F">
              <w:rPr>
                <w:sz w:val="24"/>
              </w:rPr>
              <w:t>Квалификационные категории педагогических работников (чел.)</w:t>
            </w:r>
          </w:p>
        </w:tc>
        <w:tc>
          <w:tcPr>
            <w:tcW w:w="2165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</w:p>
        </w:tc>
      </w:tr>
      <w:tr w:rsidR="00D51878" w:rsidRPr="0052021F" w:rsidTr="004F6AD8">
        <w:tc>
          <w:tcPr>
            <w:tcW w:w="861" w:type="dxa"/>
          </w:tcPr>
          <w:p w:rsidR="00D51878" w:rsidRPr="0052021F" w:rsidRDefault="00D5187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D51878" w:rsidRPr="0052021F" w:rsidRDefault="00D51878" w:rsidP="003621D8">
            <w:pPr>
              <w:jc w:val="both"/>
              <w:rPr>
                <w:sz w:val="24"/>
              </w:rPr>
            </w:pPr>
            <w:r w:rsidRPr="0052021F">
              <w:rPr>
                <w:sz w:val="24"/>
              </w:rPr>
              <w:t>Высшая</w:t>
            </w:r>
          </w:p>
        </w:tc>
        <w:tc>
          <w:tcPr>
            <w:tcW w:w="2165" w:type="dxa"/>
          </w:tcPr>
          <w:p w:rsidR="00D5187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0</w:t>
            </w:r>
          </w:p>
        </w:tc>
      </w:tr>
      <w:tr w:rsidR="00D51878" w:rsidRPr="0052021F" w:rsidTr="004F6AD8">
        <w:tc>
          <w:tcPr>
            <w:tcW w:w="861" w:type="dxa"/>
          </w:tcPr>
          <w:p w:rsidR="00D51878" w:rsidRPr="0052021F" w:rsidRDefault="00D5187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D51878" w:rsidRPr="0052021F" w:rsidRDefault="00D51878" w:rsidP="003621D8">
            <w:pPr>
              <w:jc w:val="both"/>
              <w:rPr>
                <w:sz w:val="24"/>
              </w:rPr>
            </w:pPr>
            <w:r w:rsidRPr="0052021F">
              <w:rPr>
                <w:sz w:val="24"/>
              </w:rPr>
              <w:t>Первая</w:t>
            </w:r>
          </w:p>
        </w:tc>
        <w:tc>
          <w:tcPr>
            <w:tcW w:w="2165" w:type="dxa"/>
          </w:tcPr>
          <w:p w:rsidR="00D5187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4</w:t>
            </w:r>
          </w:p>
        </w:tc>
      </w:tr>
      <w:tr w:rsidR="00D51878" w:rsidRPr="0052021F" w:rsidTr="004F6AD8">
        <w:tc>
          <w:tcPr>
            <w:tcW w:w="861" w:type="dxa"/>
          </w:tcPr>
          <w:p w:rsidR="00D51878" w:rsidRPr="0052021F" w:rsidRDefault="00D5187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D51878" w:rsidRPr="0052021F" w:rsidRDefault="00D51878" w:rsidP="003621D8">
            <w:pPr>
              <w:jc w:val="both"/>
              <w:rPr>
                <w:sz w:val="24"/>
              </w:rPr>
            </w:pPr>
            <w:r w:rsidRPr="0052021F">
              <w:rPr>
                <w:sz w:val="24"/>
              </w:rPr>
              <w:t>Соответствие должности</w:t>
            </w:r>
          </w:p>
        </w:tc>
        <w:tc>
          <w:tcPr>
            <w:tcW w:w="2165" w:type="dxa"/>
          </w:tcPr>
          <w:p w:rsidR="00D5187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3</w:t>
            </w:r>
          </w:p>
        </w:tc>
      </w:tr>
      <w:tr w:rsidR="00D51878" w:rsidRPr="0052021F" w:rsidTr="004F6AD8">
        <w:tc>
          <w:tcPr>
            <w:tcW w:w="861" w:type="dxa"/>
          </w:tcPr>
          <w:p w:rsidR="00D51878" w:rsidRPr="0052021F" w:rsidRDefault="00D5187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D51878" w:rsidRPr="0052021F" w:rsidRDefault="00D51878" w:rsidP="003621D8">
            <w:pPr>
              <w:jc w:val="both"/>
              <w:rPr>
                <w:sz w:val="24"/>
              </w:rPr>
            </w:pPr>
            <w:r w:rsidRPr="0052021F">
              <w:rPr>
                <w:sz w:val="24"/>
              </w:rPr>
              <w:t>Не аттестованы</w:t>
            </w:r>
          </w:p>
        </w:tc>
        <w:tc>
          <w:tcPr>
            <w:tcW w:w="2165" w:type="dxa"/>
          </w:tcPr>
          <w:p w:rsidR="00D5187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2</w:t>
            </w:r>
          </w:p>
        </w:tc>
      </w:tr>
    </w:tbl>
    <w:p w:rsidR="004F6AD8" w:rsidRPr="0052021F" w:rsidRDefault="004F6AD8" w:rsidP="003621D8">
      <w:pPr>
        <w:spacing w:after="0"/>
        <w:ind w:left="360"/>
        <w:jc w:val="both"/>
        <w:rPr>
          <w:sz w:val="12"/>
        </w:rPr>
      </w:pPr>
    </w:p>
    <w:p w:rsidR="0052021F" w:rsidRPr="0052021F" w:rsidRDefault="0052021F" w:rsidP="0052021F">
      <w:pPr>
        <w:spacing w:after="0"/>
        <w:ind w:left="360"/>
        <w:jc w:val="both"/>
        <w:rPr>
          <w:sz w:val="24"/>
        </w:rPr>
      </w:pPr>
      <w:r w:rsidRPr="0052021F">
        <w:rPr>
          <w:sz w:val="24"/>
        </w:rPr>
        <w:lastRenderedPageBreak/>
        <w:t xml:space="preserve">       Повышение профессиональной компетентности педагогов осуществляется через систему непрерывного повышения квалификации. Понимая необходимость профессионального роста, потребность в освоении новых технологий обучения и воспитания, педагоги систематически повышают свое мастерство, как внутри образовательного учреждения (консультации, педагогические часы, совещания, самообразование, аттестация, открытые мероприятия, родительские собрания) так и за его пределами.</w:t>
      </w:r>
    </w:p>
    <w:p w:rsidR="0052021F" w:rsidRDefault="0052021F" w:rsidP="0052021F">
      <w:pPr>
        <w:spacing w:after="0"/>
        <w:ind w:left="360"/>
        <w:jc w:val="both"/>
        <w:rPr>
          <w:sz w:val="24"/>
        </w:rPr>
      </w:pPr>
      <w:r w:rsidRPr="0052021F">
        <w:rPr>
          <w:sz w:val="24"/>
        </w:rPr>
        <w:t xml:space="preserve">          В 2022 году педагогические и руководящие работники прош</w:t>
      </w:r>
      <w:r>
        <w:rPr>
          <w:sz w:val="24"/>
        </w:rPr>
        <w:t>ли курсы повышения квалификации.</w:t>
      </w:r>
    </w:p>
    <w:p w:rsidR="0052021F" w:rsidRDefault="0052021F" w:rsidP="0052021F">
      <w:pPr>
        <w:spacing w:after="0"/>
        <w:ind w:left="360"/>
        <w:jc w:val="both"/>
        <w:rPr>
          <w:sz w:val="24"/>
        </w:rPr>
      </w:pPr>
    </w:p>
    <w:p w:rsidR="0052021F" w:rsidRPr="00926F53" w:rsidRDefault="0052021F" w:rsidP="004A2621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  <w:r w:rsidRPr="00926F53">
        <w:rPr>
          <w:sz w:val="24"/>
        </w:rPr>
        <w:t>Оценка внутренней системы оценки качества образования.</w:t>
      </w:r>
    </w:p>
    <w:p w:rsidR="004A2621" w:rsidRPr="00926F53" w:rsidRDefault="004A2621" w:rsidP="004A2621">
      <w:pPr>
        <w:spacing w:after="0"/>
        <w:ind w:left="360"/>
        <w:rPr>
          <w:sz w:val="24"/>
        </w:rPr>
      </w:pPr>
    </w:p>
    <w:p w:rsidR="0052021F" w:rsidRPr="00926F53" w:rsidRDefault="0052021F" w:rsidP="0052021F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     Мониторинг качества образовательной деятельности в 2022 году показал хорошую работу педагогического коллектива по всем показателям. Целью системы оценки качества образования в ДОУ является установления соответствия качества дошкольного образования Федеральному государственному образовательному стандарту дошкольного образования. Реализация внутренней системы оценки качества образования осуществляется в ДОУ на основе внутреннего контроля и мониторинга.                               Внутренний контроль в виде плановых проверок осуществляется в соответствии с утвержденным годовым планом, графиком контроля на месяц, который доводится до членов педагогического коллектива. Результаты внутреннего контроля оформляются в виде справок, актов, отчетов, карт наблюдений. Итоговый материал содержит констатацию фактов, выводы и предложения. Информация о результатах доводится до работников ДОУ в течение 7 дней с момента завершения проверки. По итогам контроля в зависимости от его формы, целей и задач, а также с учетом реального положения дел проводится заседания педагогического совета и административные совещания.</w:t>
      </w:r>
    </w:p>
    <w:p w:rsidR="0052021F" w:rsidRPr="00926F53" w:rsidRDefault="0052021F" w:rsidP="0052021F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         Мониторинг 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образования. По результатам мониторинга заведующий издает приказ, в котором указывается управленческое решение, ответственные лица по исполнению решения, сроки устранения недостатков, сроки проведения дополнительного контроля устранения недостатков (при необходимости), поощрения педагогов. </w:t>
      </w:r>
    </w:p>
    <w:p w:rsidR="0052021F" w:rsidRPr="00926F53" w:rsidRDefault="0052021F" w:rsidP="0052021F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       При проведении внутренней оценки качества образования изучается степень удовлетворенности родителей качеством образования в ДОУ на основании анкетирования родителей (законных </w:t>
      </w:r>
      <w:proofErr w:type="gramStart"/>
      <w:r w:rsidRPr="00926F53">
        <w:rPr>
          <w:sz w:val="24"/>
        </w:rPr>
        <w:t>представителей)  воспитанников</w:t>
      </w:r>
      <w:proofErr w:type="gramEnd"/>
      <w:r w:rsidRPr="00926F53">
        <w:rPr>
          <w:sz w:val="24"/>
        </w:rPr>
        <w:t>, опроса.</w:t>
      </w:r>
    </w:p>
    <w:p w:rsidR="004A2621" w:rsidRPr="00926F53" w:rsidRDefault="004A2621" w:rsidP="0052021F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     Анкетирование показало, что родителей полностью устраивает профессиональный уровень сотрудников в том числе педагоги групп, наличие комфортных и безопасных условий и взаимодействие педагогов, качество образовательного процесса и качество питания.</w:t>
      </w:r>
    </w:p>
    <w:p w:rsidR="004D718C" w:rsidRPr="00926F53" w:rsidRDefault="004D718C" w:rsidP="0052021F">
      <w:pPr>
        <w:spacing w:after="0"/>
        <w:ind w:left="360"/>
        <w:jc w:val="both"/>
        <w:rPr>
          <w:sz w:val="24"/>
        </w:rPr>
      </w:pPr>
    </w:p>
    <w:p w:rsidR="004D718C" w:rsidRPr="00926F53" w:rsidRDefault="004D718C" w:rsidP="004D718C">
      <w:pPr>
        <w:pStyle w:val="a3"/>
        <w:numPr>
          <w:ilvl w:val="0"/>
          <w:numId w:val="1"/>
        </w:numPr>
        <w:spacing w:after="0"/>
        <w:jc w:val="both"/>
        <w:rPr>
          <w:sz w:val="24"/>
        </w:rPr>
      </w:pPr>
      <w:r w:rsidRPr="00926F53">
        <w:rPr>
          <w:sz w:val="24"/>
        </w:rPr>
        <w:t>Оценка учебно-методического и информационного обеспечения.</w:t>
      </w:r>
    </w:p>
    <w:p w:rsidR="004D718C" w:rsidRPr="00926F53" w:rsidRDefault="004D718C" w:rsidP="004D718C">
      <w:pPr>
        <w:pStyle w:val="a3"/>
        <w:spacing w:after="0"/>
        <w:ind w:left="1080"/>
        <w:jc w:val="both"/>
        <w:rPr>
          <w:sz w:val="24"/>
        </w:rPr>
      </w:pPr>
    </w:p>
    <w:p w:rsidR="004D718C" w:rsidRPr="00926F53" w:rsidRDefault="004D718C" w:rsidP="004D718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      Методический кабинет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926F53">
        <w:rPr>
          <w:sz w:val="24"/>
        </w:rPr>
        <w:t>воспитательно</w:t>
      </w:r>
      <w:proofErr w:type="spellEnd"/>
      <w:r w:rsidRPr="00926F53">
        <w:rPr>
          <w:sz w:val="24"/>
        </w:rPr>
        <w:t xml:space="preserve">-образовательной работы в соответствии с обязательной частью ООП. </w:t>
      </w:r>
    </w:p>
    <w:p w:rsidR="004D718C" w:rsidRPr="00926F53" w:rsidRDefault="004D718C" w:rsidP="004D718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Информационное обеспечение Учреждения включает: </w:t>
      </w:r>
    </w:p>
    <w:p w:rsidR="004D718C" w:rsidRPr="00926F53" w:rsidRDefault="004D718C" w:rsidP="004D718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>- информационно-телекоммуникационное оборудование</w:t>
      </w:r>
    </w:p>
    <w:p w:rsidR="004D718C" w:rsidRPr="00926F53" w:rsidRDefault="004D718C" w:rsidP="004D718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lastRenderedPageBreak/>
        <w:t xml:space="preserve"> - ноутбуки для каждого </w:t>
      </w:r>
      <w:proofErr w:type="gramStart"/>
      <w:r w:rsidRPr="00926F53">
        <w:rPr>
          <w:sz w:val="24"/>
        </w:rPr>
        <w:t>педагога,  3</w:t>
      </w:r>
      <w:proofErr w:type="gramEnd"/>
      <w:r w:rsidRPr="00926F53">
        <w:rPr>
          <w:sz w:val="24"/>
        </w:rPr>
        <w:t xml:space="preserve"> телевизоров.</w:t>
      </w:r>
    </w:p>
    <w:p w:rsidR="004D718C" w:rsidRPr="00926F53" w:rsidRDefault="004D718C" w:rsidP="004D718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Программное обеспечение позволяет работать с текстовыми редакторами, </w:t>
      </w:r>
      <w:proofErr w:type="spellStart"/>
      <w:r w:rsidRPr="00926F53">
        <w:rPr>
          <w:sz w:val="24"/>
        </w:rPr>
        <w:t>интернет-ресурсами</w:t>
      </w:r>
      <w:proofErr w:type="spellEnd"/>
      <w:r w:rsidRPr="00926F53">
        <w:rPr>
          <w:sz w:val="24"/>
        </w:rPr>
        <w:t>, фото-, видеоматери</w:t>
      </w:r>
      <w:r w:rsidR="00AE05CE" w:rsidRPr="00926F53">
        <w:rPr>
          <w:sz w:val="24"/>
        </w:rPr>
        <w:t>алами.</w:t>
      </w:r>
      <w:r w:rsidRPr="00926F53">
        <w:rPr>
          <w:sz w:val="24"/>
        </w:rPr>
        <w:t xml:space="preserve"> </w:t>
      </w:r>
    </w:p>
    <w:p w:rsidR="00374157" w:rsidRPr="00926F53" w:rsidRDefault="004D718C" w:rsidP="004D718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>Вывод: в ДОУ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DE791C" w:rsidRPr="00926F53" w:rsidRDefault="00DE791C" w:rsidP="004D718C">
      <w:pPr>
        <w:spacing w:after="0"/>
        <w:ind w:left="360"/>
        <w:jc w:val="both"/>
        <w:rPr>
          <w:sz w:val="24"/>
        </w:rPr>
      </w:pPr>
    </w:p>
    <w:p w:rsidR="00DE791C" w:rsidRPr="00926F53" w:rsidRDefault="00DE791C" w:rsidP="00DE791C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  <w:r w:rsidRPr="00926F53">
        <w:rPr>
          <w:sz w:val="24"/>
        </w:rPr>
        <w:t>Оценка материально-технической базы.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   В дошкольном учреждении сформирована материально-техническая база для реализации образовательных программ, жизнеобеспечения и развития детей. Также, оборудованы помещения: 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>− групповые помещения – 3;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− кабинет заведующего – 1;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− кабинет </w:t>
      </w:r>
      <w:proofErr w:type="spellStart"/>
      <w:r w:rsidRPr="00926F53">
        <w:rPr>
          <w:sz w:val="24"/>
        </w:rPr>
        <w:t>музрука</w:t>
      </w:r>
      <w:proofErr w:type="spellEnd"/>
      <w:r w:rsidRPr="00926F53">
        <w:rPr>
          <w:sz w:val="24"/>
        </w:rPr>
        <w:t xml:space="preserve"> - 1 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− пищеблок – 1; 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− прачечная – 1; 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>− медицинский кабинет – 1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Материально-техническое состояние Учреждения и прилегающей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    Предметно – пространственная среда в ДОУ соответствует принципам информативности, вариативности, комплексирования и гибкого зонирования, </w:t>
      </w:r>
      <w:proofErr w:type="spellStart"/>
      <w:r w:rsidRPr="00926F53">
        <w:rPr>
          <w:sz w:val="24"/>
        </w:rPr>
        <w:t>полифункциональности</w:t>
      </w:r>
      <w:proofErr w:type="spellEnd"/>
      <w:r w:rsidRPr="00926F53">
        <w:rPr>
          <w:sz w:val="24"/>
        </w:rPr>
        <w:t xml:space="preserve">, стабильности и динамичности; требованиям обеспечения процессов присмотра и ухода за детьми. 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   При создании предметно – пространственной среды учтена специфика условий осуществления образовательного процесса, принцип учета гендерной специфики образования дошкольников, принцип интеграции образовательных областей, требованиям, а также принципу необходимости и достаточности для реализации основной общеразвивающей программы ДОУ.</w:t>
      </w:r>
    </w:p>
    <w:p w:rsidR="00DE791C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Вывод: Материально – техническая база ДОУ в отношении здания и помещений ДОУ находится в хорошем состоянии.</w:t>
      </w:r>
    </w:p>
    <w:p w:rsidR="00926F53" w:rsidRDefault="00926F53" w:rsidP="00DE791C">
      <w:pPr>
        <w:spacing w:after="0"/>
        <w:ind w:left="360"/>
        <w:jc w:val="both"/>
        <w:rPr>
          <w:sz w:val="24"/>
        </w:rPr>
      </w:pPr>
    </w:p>
    <w:p w:rsidR="00926F53" w:rsidRPr="001251FF" w:rsidRDefault="00926F53" w:rsidP="00926F53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  <w:r w:rsidRPr="001251FF">
        <w:rPr>
          <w:sz w:val="24"/>
        </w:rPr>
        <w:t>Качество и организация питания</w:t>
      </w:r>
    </w:p>
    <w:p w:rsidR="00926F53" w:rsidRPr="001251FF" w:rsidRDefault="00926F53" w:rsidP="00926F53">
      <w:pPr>
        <w:pStyle w:val="a3"/>
        <w:spacing w:after="0"/>
        <w:ind w:left="1080"/>
        <w:rPr>
          <w:sz w:val="24"/>
        </w:rPr>
      </w:pPr>
    </w:p>
    <w:p w:rsidR="008277D4" w:rsidRPr="001251FF" w:rsidRDefault="00926F53" w:rsidP="00926F53">
      <w:pPr>
        <w:spacing w:after="0"/>
        <w:jc w:val="both"/>
        <w:rPr>
          <w:sz w:val="24"/>
        </w:rPr>
      </w:pPr>
      <w:r w:rsidRPr="001251FF">
        <w:rPr>
          <w:sz w:val="24"/>
        </w:rPr>
        <w:t xml:space="preserve">        Рациональное питание детей, как и состояние здоровья, является предметом особого внимания администрации МБДОУ. Организация питания детей осуществляется в соответствии с действующими нормативными документами. Организовано 4-разовое питание (</w:t>
      </w:r>
      <w:proofErr w:type="gramStart"/>
      <w:r w:rsidRPr="001251FF">
        <w:rPr>
          <w:sz w:val="24"/>
        </w:rPr>
        <w:t>завтрак,  обед</w:t>
      </w:r>
      <w:proofErr w:type="gramEnd"/>
      <w:r w:rsidRPr="001251FF">
        <w:rPr>
          <w:sz w:val="24"/>
        </w:rPr>
        <w:t xml:space="preserve">, полдник, ужин) воспитанников в соответствии с 10-дневным цикличным меню. В рационе круглый год овощи, фрукты и соки. Специально разработаны технологические карты блюд, где указаны раскладка, калорийность блюд, содержание в них белков, жиров, углеводов. </w:t>
      </w:r>
    </w:p>
    <w:p w:rsidR="00926F53" w:rsidRPr="001251FF" w:rsidRDefault="008277D4" w:rsidP="00926F53">
      <w:pPr>
        <w:spacing w:after="0"/>
        <w:jc w:val="both"/>
        <w:rPr>
          <w:sz w:val="24"/>
        </w:rPr>
      </w:pPr>
      <w:r w:rsidRPr="001251FF">
        <w:rPr>
          <w:sz w:val="24"/>
        </w:rPr>
        <w:t xml:space="preserve">        </w:t>
      </w:r>
      <w:r w:rsidR="00926F53" w:rsidRPr="001251FF">
        <w:rPr>
          <w:sz w:val="24"/>
        </w:rPr>
        <w:t>Контроль организации питания, качество поставляемых продуктов осуществляет медицинская</w:t>
      </w:r>
      <w:r w:rsidR="00A33945" w:rsidRPr="001251FF">
        <w:rPr>
          <w:sz w:val="24"/>
        </w:rPr>
        <w:t xml:space="preserve"> сестра, </w:t>
      </w:r>
      <w:proofErr w:type="spellStart"/>
      <w:r w:rsidR="00A33945" w:rsidRPr="001251FF">
        <w:rPr>
          <w:sz w:val="24"/>
        </w:rPr>
        <w:t>бракеражная</w:t>
      </w:r>
      <w:proofErr w:type="spellEnd"/>
      <w:r w:rsidR="00A33945" w:rsidRPr="001251FF">
        <w:rPr>
          <w:sz w:val="24"/>
        </w:rPr>
        <w:t xml:space="preserve"> комиссия </w:t>
      </w:r>
      <w:r w:rsidR="00926F53" w:rsidRPr="001251FF">
        <w:rPr>
          <w:sz w:val="24"/>
        </w:rPr>
        <w:t xml:space="preserve">ДОУ. Медицинский работник следит на пищеблоке и в группах за соблюдением санитарных норм, производит контроль закладки, контролирует технологию приготовления блюд и нормы выхода готовой продукции, ведет накопительную ведомость. </w:t>
      </w:r>
      <w:r w:rsidRPr="001251FF">
        <w:rPr>
          <w:sz w:val="24"/>
        </w:rPr>
        <w:t xml:space="preserve">                               </w:t>
      </w:r>
      <w:r w:rsidR="00926F53" w:rsidRPr="001251FF">
        <w:rPr>
          <w:sz w:val="24"/>
        </w:rPr>
        <w:t>Пищеблок оснащен всем необходимым техническим оборудованием. Обеспечение безопасности жизни и деятельности реб</w:t>
      </w:r>
      <w:r w:rsidR="00A33945" w:rsidRPr="001251FF">
        <w:rPr>
          <w:sz w:val="24"/>
        </w:rPr>
        <w:t xml:space="preserve">енка в здании и прилегающей к </w:t>
      </w:r>
      <w:r w:rsidR="00926F53" w:rsidRPr="001251FF">
        <w:rPr>
          <w:sz w:val="24"/>
        </w:rPr>
        <w:t>ДОУ территории</w:t>
      </w:r>
      <w:r w:rsidR="00A33945" w:rsidRPr="001251FF">
        <w:rPr>
          <w:sz w:val="24"/>
        </w:rPr>
        <w:t>.</w:t>
      </w:r>
    </w:p>
    <w:p w:rsidR="004C0BB7" w:rsidRPr="001251FF" w:rsidRDefault="004C0BB7" w:rsidP="00926F53">
      <w:pPr>
        <w:spacing w:after="0"/>
        <w:jc w:val="both"/>
        <w:rPr>
          <w:sz w:val="24"/>
        </w:rPr>
      </w:pPr>
    </w:p>
    <w:p w:rsidR="008243B3" w:rsidRDefault="008243B3" w:rsidP="004C0BB7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</w:p>
    <w:p w:rsidR="008243B3" w:rsidRDefault="008243B3" w:rsidP="004C0BB7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</w:p>
    <w:p w:rsidR="004C0BB7" w:rsidRPr="001251FF" w:rsidRDefault="004C0BB7" w:rsidP="004C0BB7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  <w:r w:rsidRPr="001251FF">
        <w:rPr>
          <w:sz w:val="24"/>
        </w:rPr>
        <w:lastRenderedPageBreak/>
        <w:t>Обеспечение безопасности.</w:t>
      </w:r>
    </w:p>
    <w:p w:rsidR="004C0BB7" w:rsidRPr="001251FF" w:rsidRDefault="004C0BB7" w:rsidP="004C0BB7">
      <w:pPr>
        <w:pStyle w:val="a3"/>
        <w:spacing w:after="0"/>
        <w:ind w:left="1080"/>
        <w:jc w:val="both"/>
        <w:rPr>
          <w:sz w:val="24"/>
        </w:rPr>
      </w:pPr>
    </w:p>
    <w:p w:rsidR="004C0BB7" w:rsidRPr="001251FF" w:rsidRDefault="004C0BB7" w:rsidP="004C0BB7">
      <w:pPr>
        <w:spacing w:after="0"/>
        <w:ind w:left="360"/>
        <w:jc w:val="both"/>
        <w:rPr>
          <w:sz w:val="24"/>
        </w:rPr>
      </w:pPr>
      <w:r w:rsidRPr="001251FF">
        <w:rPr>
          <w:sz w:val="24"/>
        </w:rPr>
        <w:t xml:space="preserve">          Обеспечение безопасности в МБДОУ строится в соответствии с ФЗ «О противодействии терроризму» № 153-ФЗ от 01.03.2006г., Указа Президента РФ № 116 от 15.02.2006г., Постановления Правительства РФ № 1040 от 15.09.1999г. «О мерах по противодействию терроризму».        </w:t>
      </w:r>
    </w:p>
    <w:p w:rsidR="004C0BB7" w:rsidRPr="001251FF" w:rsidRDefault="004C0BB7" w:rsidP="004C0BB7">
      <w:pPr>
        <w:spacing w:after="0"/>
        <w:ind w:left="360"/>
        <w:jc w:val="both"/>
        <w:rPr>
          <w:sz w:val="24"/>
        </w:rPr>
      </w:pPr>
      <w:r w:rsidRPr="001251FF">
        <w:rPr>
          <w:sz w:val="24"/>
        </w:rPr>
        <w:t xml:space="preserve">          МБДОУ оборудовано системой пожарной сигнализации и системой автоматического оповещения, имеется тревожная кнопка. Физическую охрану осуществляют в дневное и ночное время, которыми организован контрольно-пропускной режим. Имеются видеонаблюдение.</w:t>
      </w:r>
    </w:p>
    <w:p w:rsidR="004C0BB7" w:rsidRDefault="004C0BB7" w:rsidP="004C0BB7">
      <w:pPr>
        <w:spacing w:after="0"/>
        <w:ind w:left="360"/>
        <w:jc w:val="both"/>
        <w:rPr>
          <w:sz w:val="24"/>
        </w:rPr>
      </w:pPr>
      <w:r w:rsidRPr="001251FF">
        <w:rPr>
          <w:sz w:val="24"/>
        </w:rPr>
        <w:t xml:space="preserve">         В целях обеспечения безопасности воспитанников регулярно проводится технический осмотр здания специально созданной комиссией ДОУ.  Двери эвакуационных выходов оборудованы легко открывающимися запорами, доводчиками, на выходе обозначены пути эвакуации. Для совершенствования нормативно-правовой базы по безопасности учреждения оформлен «Паспорт антитеррористической защищенности», «Паспорт безопасности», «План комплексной безопасности МБДОУ», «План дорожной безопасности», различные планы мероприятий по совершенствованию режима безопасности МБДОУ.</w:t>
      </w:r>
    </w:p>
    <w:p w:rsidR="001251FF" w:rsidRDefault="001251FF" w:rsidP="004C0BB7">
      <w:pPr>
        <w:spacing w:after="0"/>
        <w:ind w:left="360"/>
        <w:jc w:val="both"/>
        <w:rPr>
          <w:sz w:val="24"/>
        </w:rPr>
      </w:pPr>
    </w:p>
    <w:p w:rsidR="001251FF" w:rsidRDefault="001251FF" w:rsidP="004C0BB7">
      <w:pPr>
        <w:spacing w:after="0"/>
        <w:ind w:left="360"/>
        <w:jc w:val="both"/>
        <w:rPr>
          <w:sz w:val="24"/>
        </w:rPr>
      </w:pPr>
    </w:p>
    <w:p w:rsidR="001251FF" w:rsidRDefault="001251FF" w:rsidP="004C0BB7">
      <w:pPr>
        <w:spacing w:after="0"/>
        <w:ind w:left="360"/>
        <w:jc w:val="both"/>
        <w:rPr>
          <w:sz w:val="24"/>
        </w:rPr>
      </w:pPr>
    </w:p>
    <w:p w:rsidR="001251FF" w:rsidRDefault="001251FF" w:rsidP="004C0BB7">
      <w:pPr>
        <w:spacing w:after="0"/>
        <w:ind w:left="360"/>
        <w:jc w:val="both"/>
        <w:rPr>
          <w:sz w:val="24"/>
        </w:rPr>
      </w:pPr>
    </w:p>
    <w:p w:rsidR="001251FF" w:rsidRPr="001251FF" w:rsidRDefault="001251FF" w:rsidP="004C0BB7">
      <w:pPr>
        <w:spacing w:after="0"/>
        <w:ind w:left="360"/>
        <w:jc w:val="both"/>
        <w:rPr>
          <w:sz w:val="18"/>
        </w:rPr>
      </w:pPr>
      <w:r>
        <w:rPr>
          <w:sz w:val="24"/>
        </w:rPr>
        <w:t>Заведующий</w:t>
      </w:r>
      <w:r w:rsidR="00F56060">
        <w:rPr>
          <w:sz w:val="24"/>
        </w:rPr>
        <w:t xml:space="preserve"> детского </w:t>
      </w:r>
      <w:proofErr w:type="gramStart"/>
      <w:r w:rsidR="00F56060">
        <w:rPr>
          <w:sz w:val="24"/>
        </w:rPr>
        <w:t xml:space="preserve">сада:   </w:t>
      </w:r>
      <w:proofErr w:type="gramEnd"/>
      <w:r w:rsidR="00F56060">
        <w:rPr>
          <w:sz w:val="24"/>
        </w:rPr>
        <w:t xml:space="preserve">                                                      </w:t>
      </w:r>
      <w:proofErr w:type="spellStart"/>
      <w:r w:rsidR="00F56060">
        <w:rPr>
          <w:sz w:val="24"/>
        </w:rPr>
        <w:t>Чалзырай</w:t>
      </w:r>
      <w:proofErr w:type="spellEnd"/>
      <w:r w:rsidR="00F56060">
        <w:rPr>
          <w:sz w:val="24"/>
        </w:rPr>
        <w:t xml:space="preserve"> Д.Л.</w:t>
      </w:r>
    </w:p>
    <w:sectPr w:rsidR="001251FF" w:rsidRPr="001251F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62D2D"/>
    <w:multiLevelType w:val="hybridMultilevel"/>
    <w:tmpl w:val="17881C4C"/>
    <w:lvl w:ilvl="0" w:tplc="5F745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D3"/>
    <w:rsid w:val="000225AA"/>
    <w:rsid w:val="000A0CAA"/>
    <w:rsid w:val="001251FF"/>
    <w:rsid w:val="001535EE"/>
    <w:rsid w:val="001556A3"/>
    <w:rsid w:val="001B3841"/>
    <w:rsid w:val="00201921"/>
    <w:rsid w:val="003430C3"/>
    <w:rsid w:val="003621D8"/>
    <w:rsid w:val="00374157"/>
    <w:rsid w:val="003B2F83"/>
    <w:rsid w:val="004222D2"/>
    <w:rsid w:val="004A2621"/>
    <w:rsid w:val="004B3A7C"/>
    <w:rsid w:val="004C0BB7"/>
    <w:rsid w:val="004D718C"/>
    <w:rsid w:val="004F6AD8"/>
    <w:rsid w:val="00503B59"/>
    <w:rsid w:val="00503BD3"/>
    <w:rsid w:val="0052021F"/>
    <w:rsid w:val="00535842"/>
    <w:rsid w:val="005427FA"/>
    <w:rsid w:val="00552087"/>
    <w:rsid w:val="00556156"/>
    <w:rsid w:val="005E404E"/>
    <w:rsid w:val="0060108C"/>
    <w:rsid w:val="00603808"/>
    <w:rsid w:val="0067536A"/>
    <w:rsid w:val="00695A53"/>
    <w:rsid w:val="006C0B77"/>
    <w:rsid w:val="006C32EA"/>
    <w:rsid w:val="007E73A0"/>
    <w:rsid w:val="007F67EC"/>
    <w:rsid w:val="008242FF"/>
    <w:rsid w:val="008243B3"/>
    <w:rsid w:val="008277D4"/>
    <w:rsid w:val="00870751"/>
    <w:rsid w:val="008A529E"/>
    <w:rsid w:val="008B1D1D"/>
    <w:rsid w:val="008C4EEC"/>
    <w:rsid w:val="00922C48"/>
    <w:rsid w:val="00926F53"/>
    <w:rsid w:val="00947079"/>
    <w:rsid w:val="00A33945"/>
    <w:rsid w:val="00A35648"/>
    <w:rsid w:val="00A75FA0"/>
    <w:rsid w:val="00A8212E"/>
    <w:rsid w:val="00A937B5"/>
    <w:rsid w:val="00AE05CE"/>
    <w:rsid w:val="00AE60EF"/>
    <w:rsid w:val="00B777C1"/>
    <w:rsid w:val="00B915B7"/>
    <w:rsid w:val="00BF528B"/>
    <w:rsid w:val="00C12D68"/>
    <w:rsid w:val="00C45C6D"/>
    <w:rsid w:val="00CD2754"/>
    <w:rsid w:val="00D10E82"/>
    <w:rsid w:val="00D51878"/>
    <w:rsid w:val="00D77C37"/>
    <w:rsid w:val="00DE791C"/>
    <w:rsid w:val="00E136C4"/>
    <w:rsid w:val="00E34A77"/>
    <w:rsid w:val="00E514AE"/>
    <w:rsid w:val="00EA59DF"/>
    <w:rsid w:val="00EE4070"/>
    <w:rsid w:val="00F12C76"/>
    <w:rsid w:val="00F42FB0"/>
    <w:rsid w:val="00F5578B"/>
    <w:rsid w:val="00F5606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DA7D"/>
  <w15:chartTrackingRefBased/>
  <w15:docId w15:val="{00C03726-2D65-4A04-AF62-9CC3509B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D9C"/>
    <w:pPr>
      <w:ind w:left="720"/>
      <w:contextualSpacing/>
    </w:pPr>
  </w:style>
  <w:style w:type="table" w:styleId="a4">
    <w:name w:val="Table Grid"/>
    <w:basedOn w:val="a1"/>
    <w:uiPriority w:val="39"/>
    <w:rsid w:val="00FF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37B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12</Pages>
  <Words>4151</Words>
  <Characters>23667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2023-04-07T10:22:00Z</cp:lastPrinted>
  <dcterms:created xsi:type="dcterms:W3CDTF">2023-04-07T05:36:00Z</dcterms:created>
  <dcterms:modified xsi:type="dcterms:W3CDTF">2023-04-07T10:33:00Z</dcterms:modified>
</cp:coreProperties>
</file>